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B1E7D" w14:textId="37D2FF8C" w:rsidR="00B7777F" w:rsidRDefault="00B7777F" w:rsidP="005305DF">
      <w:pPr>
        <w:spacing w:after="0" w:line="276" w:lineRule="auto"/>
        <w:jc w:val="center"/>
        <w:rPr>
          <w:rFonts w:ascii="Times New Roman" w:hAnsi="Times New Roman" w:cs="Times New Roman"/>
          <w:b/>
          <w:bCs/>
          <w:sz w:val="24"/>
          <w:szCs w:val="24"/>
        </w:rPr>
      </w:pPr>
      <w:r w:rsidRPr="005305DF">
        <w:rPr>
          <w:rFonts w:ascii="Times New Roman" w:hAnsi="Times New Roman" w:cs="Times New Roman"/>
          <w:b/>
          <w:bCs/>
          <w:sz w:val="24"/>
          <w:szCs w:val="24"/>
        </w:rPr>
        <w:t>ANEXO V</w:t>
      </w:r>
    </w:p>
    <w:p w14:paraId="4A5E631B" w14:textId="77777777" w:rsidR="005305DF" w:rsidRPr="005305DF" w:rsidRDefault="005305DF" w:rsidP="005305DF">
      <w:pPr>
        <w:spacing w:after="0" w:line="276" w:lineRule="auto"/>
        <w:jc w:val="center"/>
        <w:rPr>
          <w:rFonts w:ascii="Times New Roman" w:hAnsi="Times New Roman" w:cs="Times New Roman"/>
          <w:sz w:val="24"/>
          <w:szCs w:val="24"/>
        </w:rPr>
      </w:pPr>
    </w:p>
    <w:p w14:paraId="0C2D9314" w14:textId="77777777" w:rsidR="00B7777F" w:rsidRDefault="00B7777F" w:rsidP="005305DF">
      <w:pPr>
        <w:pStyle w:val="Default"/>
        <w:spacing w:line="276" w:lineRule="auto"/>
        <w:jc w:val="center"/>
        <w:rPr>
          <w:rFonts w:ascii="Times New Roman" w:hAnsi="Times New Roman" w:cs="Times New Roman"/>
          <w:b/>
        </w:rPr>
      </w:pPr>
      <w:r w:rsidRPr="005305DF">
        <w:rPr>
          <w:rFonts w:ascii="Times New Roman" w:hAnsi="Times New Roman" w:cs="Times New Roman"/>
          <w:b/>
        </w:rPr>
        <w:t>PREFEITURA MUNICIPAL DE MARAU</w:t>
      </w:r>
    </w:p>
    <w:p w14:paraId="62D879B5" w14:textId="77777777" w:rsidR="005305DF" w:rsidRPr="005305DF" w:rsidRDefault="005305DF" w:rsidP="005305DF">
      <w:pPr>
        <w:pStyle w:val="Default"/>
        <w:spacing w:line="276" w:lineRule="auto"/>
        <w:jc w:val="center"/>
        <w:rPr>
          <w:rFonts w:ascii="Times New Roman" w:hAnsi="Times New Roman" w:cs="Times New Roman"/>
          <w:b/>
        </w:rPr>
      </w:pPr>
    </w:p>
    <w:p w14:paraId="5E33CD88" w14:textId="77777777" w:rsidR="00F76D5D" w:rsidRDefault="00F76D5D" w:rsidP="00F76D5D">
      <w:pPr>
        <w:autoSpaceDE w:val="0"/>
        <w:autoSpaceDN w:val="0"/>
        <w:adjustRightInd w:val="0"/>
        <w:spacing w:after="0" w:line="276" w:lineRule="auto"/>
        <w:jc w:val="center"/>
        <w:rPr>
          <w:rFonts w:ascii="Times New Roman" w:hAnsi="Times New Roman" w:cs="Times New Roman"/>
          <w:b/>
          <w:bCs/>
          <w:color w:val="000000"/>
          <w:sz w:val="24"/>
          <w:szCs w:val="24"/>
        </w:rPr>
      </w:pPr>
      <w:bookmarkStart w:id="0" w:name="_Hlk153008223"/>
      <w:bookmarkStart w:id="1" w:name="_Hlk157847031"/>
      <w:r>
        <w:rPr>
          <w:rFonts w:ascii="Times New Roman" w:hAnsi="Times New Roman" w:cs="Times New Roman"/>
          <w:b/>
          <w:bCs/>
          <w:color w:val="000000"/>
          <w:sz w:val="24"/>
          <w:szCs w:val="24"/>
        </w:rPr>
        <w:t xml:space="preserve">EDITAL DE </w:t>
      </w:r>
      <w:r w:rsidRPr="009275AD">
        <w:rPr>
          <w:rFonts w:ascii="Times New Roman" w:hAnsi="Times New Roman" w:cs="Times New Roman"/>
          <w:b/>
          <w:bCs/>
          <w:color w:val="000000"/>
          <w:sz w:val="24"/>
          <w:szCs w:val="24"/>
        </w:rPr>
        <w:t xml:space="preserve">PREGÃO ELETRÔNICO Nº </w:t>
      </w:r>
      <w:r>
        <w:rPr>
          <w:rFonts w:ascii="Times New Roman" w:hAnsi="Times New Roman" w:cs="Times New Roman"/>
          <w:b/>
          <w:bCs/>
          <w:color w:val="000000"/>
          <w:sz w:val="24"/>
          <w:szCs w:val="24"/>
        </w:rPr>
        <w:t>17/2024</w:t>
      </w:r>
    </w:p>
    <w:p w14:paraId="0460B200" w14:textId="77777777" w:rsidR="00F76D5D" w:rsidRDefault="00F76D5D" w:rsidP="00F76D5D">
      <w:pPr>
        <w:autoSpaceDE w:val="0"/>
        <w:autoSpaceDN w:val="0"/>
        <w:adjustRightInd w:val="0"/>
        <w:spacing w:after="0" w:line="276" w:lineRule="auto"/>
        <w:jc w:val="center"/>
        <w:rPr>
          <w:rFonts w:ascii="Times New Roman" w:hAnsi="Times New Roman" w:cs="Times New Roman"/>
          <w:b/>
          <w:bCs/>
          <w:color w:val="000000"/>
          <w:sz w:val="24"/>
          <w:szCs w:val="24"/>
        </w:rPr>
      </w:pPr>
    </w:p>
    <w:p w14:paraId="0C996A71" w14:textId="77777777" w:rsidR="00F76D5D" w:rsidRDefault="00F76D5D" w:rsidP="00F76D5D">
      <w:pPr>
        <w:spacing w:after="0" w:line="276" w:lineRule="auto"/>
        <w:jc w:val="center"/>
        <w:rPr>
          <w:rFonts w:ascii="Times New Roman" w:hAnsi="Times New Roman" w:cs="Times New Roman"/>
          <w:b/>
          <w:bCs/>
          <w:sz w:val="24"/>
          <w:szCs w:val="24"/>
        </w:rPr>
      </w:pPr>
      <w:r w:rsidRPr="00DF32DF">
        <w:rPr>
          <w:rFonts w:ascii="Times New Roman" w:hAnsi="Times New Roman" w:cs="Times New Roman"/>
          <w:b/>
          <w:bCs/>
          <w:sz w:val="24"/>
          <w:szCs w:val="24"/>
        </w:rPr>
        <w:t xml:space="preserve">REGISTRO DE PREÇOS </w:t>
      </w:r>
      <w:r>
        <w:rPr>
          <w:rFonts w:ascii="Times New Roman" w:hAnsi="Times New Roman" w:cs="Times New Roman"/>
          <w:b/>
          <w:bCs/>
          <w:sz w:val="24"/>
          <w:szCs w:val="24"/>
        </w:rPr>
        <w:t>12/2024</w:t>
      </w:r>
    </w:p>
    <w:bookmarkEnd w:id="0"/>
    <w:p w14:paraId="74952C9E" w14:textId="77777777" w:rsidR="00F76D5D" w:rsidRPr="00B651AA" w:rsidRDefault="00F76D5D" w:rsidP="00F76D5D">
      <w:pPr>
        <w:tabs>
          <w:tab w:val="left" w:pos="1440"/>
        </w:tabs>
        <w:spacing w:after="0" w:line="276" w:lineRule="auto"/>
        <w:jc w:val="center"/>
        <w:rPr>
          <w:rFonts w:ascii="Times New Roman" w:hAnsi="Times New Roman" w:cs="Times New Roman"/>
          <w:b/>
          <w:noProof/>
          <w:sz w:val="24"/>
          <w:szCs w:val="24"/>
          <w:lang w:eastAsia="pt-BR"/>
        </w:rPr>
      </w:pPr>
    </w:p>
    <w:p w14:paraId="19DD92C0" w14:textId="77777777" w:rsidR="00F76D5D" w:rsidRPr="00B651AA" w:rsidRDefault="00F76D5D" w:rsidP="00F76D5D">
      <w:pPr>
        <w:tabs>
          <w:tab w:val="left" w:pos="1440"/>
        </w:tabs>
        <w:spacing w:after="0" w:line="276" w:lineRule="auto"/>
        <w:jc w:val="center"/>
        <w:rPr>
          <w:rFonts w:ascii="Times New Roman" w:hAnsi="Times New Roman" w:cs="Times New Roman"/>
          <w:b/>
          <w:noProof/>
          <w:sz w:val="24"/>
          <w:szCs w:val="24"/>
          <w:lang w:eastAsia="pt-BR"/>
        </w:rPr>
      </w:pPr>
      <w:r w:rsidRPr="00B651AA">
        <w:rPr>
          <w:rFonts w:ascii="Times New Roman" w:hAnsi="Times New Roman" w:cs="Times New Roman"/>
          <w:b/>
          <w:noProof/>
          <w:sz w:val="24"/>
          <w:szCs w:val="24"/>
          <w:lang w:eastAsia="pt-BR"/>
        </w:rPr>
        <w:t xml:space="preserve">PROCESSO </w:t>
      </w:r>
      <w:r>
        <w:rPr>
          <w:rFonts w:ascii="Times New Roman" w:hAnsi="Times New Roman" w:cs="Times New Roman"/>
          <w:b/>
          <w:noProof/>
          <w:sz w:val="24"/>
          <w:szCs w:val="24"/>
          <w:lang w:eastAsia="pt-BR"/>
        </w:rPr>
        <w:t>0078</w:t>
      </w:r>
      <w:r w:rsidRPr="00B651AA">
        <w:rPr>
          <w:rFonts w:ascii="Times New Roman" w:hAnsi="Times New Roman" w:cs="Times New Roman"/>
          <w:b/>
          <w:noProof/>
          <w:sz w:val="24"/>
          <w:szCs w:val="24"/>
          <w:lang w:eastAsia="pt-BR"/>
        </w:rPr>
        <w:t>/202</w:t>
      </w:r>
      <w:r>
        <w:rPr>
          <w:rFonts w:ascii="Times New Roman" w:hAnsi="Times New Roman" w:cs="Times New Roman"/>
          <w:b/>
          <w:noProof/>
          <w:sz w:val="24"/>
          <w:szCs w:val="24"/>
          <w:lang w:eastAsia="pt-BR"/>
        </w:rPr>
        <w:t>4</w:t>
      </w:r>
    </w:p>
    <w:bookmarkEnd w:id="1"/>
    <w:p w14:paraId="22BD7265" w14:textId="77777777" w:rsidR="00651329" w:rsidRDefault="00651329" w:rsidP="00651329">
      <w:pPr>
        <w:tabs>
          <w:tab w:val="left" w:pos="1440"/>
        </w:tabs>
        <w:spacing w:after="0" w:line="276" w:lineRule="auto"/>
        <w:jc w:val="center"/>
        <w:rPr>
          <w:rFonts w:ascii="Times New Roman" w:hAnsi="Times New Roman" w:cs="Times New Roman"/>
          <w:b/>
          <w:noProof/>
          <w:sz w:val="24"/>
          <w:szCs w:val="24"/>
          <w:lang w:eastAsia="pt-BR"/>
        </w:rPr>
      </w:pPr>
    </w:p>
    <w:p w14:paraId="49E64454" w14:textId="770EEF48" w:rsidR="00B7777F" w:rsidRDefault="00B7777F" w:rsidP="005305DF">
      <w:pPr>
        <w:spacing w:after="0" w:line="276" w:lineRule="auto"/>
        <w:jc w:val="center"/>
        <w:rPr>
          <w:rFonts w:ascii="Times New Roman" w:hAnsi="Times New Roman" w:cs="Times New Roman"/>
          <w:b/>
          <w:bCs/>
          <w:sz w:val="24"/>
          <w:szCs w:val="24"/>
        </w:rPr>
      </w:pPr>
      <w:r w:rsidRPr="005305DF">
        <w:rPr>
          <w:rFonts w:ascii="Times New Roman" w:hAnsi="Times New Roman" w:cs="Times New Roman"/>
          <w:b/>
          <w:bCs/>
          <w:sz w:val="24"/>
          <w:szCs w:val="24"/>
        </w:rPr>
        <w:t xml:space="preserve">MODELO DE PROPOSTA DE PREÇOS </w:t>
      </w:r>
      <w:r w:rsidR="00132060">
        <w:rPr>
          <w:rFonts w:ascii="Times New Roman" w:hAnsi="Times New Roman" w:cs="Times New Roman"/>
          <w:b/>
          <w:bCs/>
          <w:sz w:val="24"/>
          <w:szCs w:val="24"/>
        </w:rPr>
        <w:t>INICIAL</w:t>
      </w:r>
    </w:p>
    <w:p w14:paraId="21D8354A" w14:textId="77777777" w:rsidR="00B7777F" w:rsidRPr="005305DF" w:rsidRDefault="00B7777F" w:rsidP="005305DF">
      <w:pPr>
        <w:autoSpaceDE w:val="0"/>
        <w:autoSpaceDN w:val="0"/>
        <w:adjustRightInd w:val="0"/>
        <w:spacing w:after="0" w:line="276" w:lineRule="auto"/>
        <w:jc w:val="right"/>
        <w:rPr>
          <w:rFonts w:ascii="Times New Roman" w:hAnsi="Times New Roman" w:cs="Times New Roman"/>
          <w:sz w:val="24"/>
          <w:szCs w:val="24"/>
        </w:rPr>
      </w:pPr>
    </w:p>
    <w:p w14:paraId="7E812B80" w14:textId="76FA7500" w:rsidR="00B7777F" w:rsidRDefault="0032431D" w:rsidP="005305DF">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P</w:t>
      </w:r>
      <w:r w:rsidR="00B7777F" w:rsidRPr="005305DF">
        <w:rPr>
          <w:rFonts w:ascii="Times New Roman" w:hAnsi="Times New Roman" w:cs="Times New Roman"/>
          <w:sz w:val="24"/>
          <w:szCs w:val="24"/>
        </w:rPr>
        <w:t>ropõe a este Município o fornecimento do objeto deste ato convocatório, de acordo com a presente proposta comercial, nas seguintes condições:</w:t>
      </w:r>
    </w:p>
    <w:p w14:paraId="57B6C743" w14:textId="01FB142E" w:rsidR="00CC090F" w:rsidRPr="002773EE" w:rsidRDefault="00CC090F" w:rsidP="00CC090F">
      <w:pPr>
        <w:widowControl w:val="0"/>
        <w:autoSpaceDE w:val="0"/>
        <w:autoSpaceDN w:val="0"/>
        <w:adjustRightInd w:val="0"/>
        <w:spacing w:after="0" w:line="240" w:lineRule="auto"/>
        <w:jc w:val="both"/>
        <w:rPr>
          <w:rFonts w:ascii="Times New Roman" w:hAnsi="Times New Roman" w:cs="Times New Roman"/>
          <w:b/>
          <w:bCs/>
          <w:color w:val="000000"/>
          <w:shd w:val="clear" w:color="auto" w:fill="FFFFFF"/>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830"/>
        <w:gridCol w:w="563"/>
        <w:gridCol w:w="837"/>
        <w:gridCol w:w="1257"/>
        <w:gridCol w:w="4163"/>
        <w:gridCol w:w="992"/>
        <w:gridCol w:w="992"/>
      </w:tblGrid>
      <w:tr w:rsidR="00E80C41" w14:paraId="2012DCA5" w14:textId="0B5D0288" w:rsidTr="00E80C41">
        <w:tc>
          <w:tcPr>
            <w:tcW w:w="830" w:type="dxa"/>
            <w:tcBorders>
              <w:top w:val="single" w:sz="4" w:space="0" w:color="auto"/>
              <w:left w:val="single" w:sz="4" w:space="0" w:color="auto"/>
              <w:bottom w:val="single" w:sz="4" w:space="0" w:color="auto"/>
              <w:right w:val="single" w:sz="4" w:space="0" w:color="auto"/>
            </w:tcBorders>
            <w:shd w:val="clear" w:color="auto" w:fill="auto"/>
            <w:hideMark/>
          </w:tcPr>
          <w:p w14:paraId="45904D80" w14:textId="77777777" w:rsidR="00E80C41" w:rsidRDefault="00E80C41">
            <w:pPr>
              <w:spacing w:after="0"/>
              <w:jc w:val="center"/>
              <w:rPr>
                <w:rFonts w:ascii="Times New Roman" w:hAnsi="Times New Roman" w:cs="Times New Roman"/>
                <w:b/>
                <w:bCs/>
                <w:sz w:val="24"/>
                <w:szCs w:val="24"/>
              </w:rPr>
            </w:pPr>
            <w:r>
              <w:rPr>
                <w:rFonts w:ascii="Times New Roman" w:eastAsia="Times New Roman" w:hAnsi="Times New Roman" w:cs="Times New Roman"/>
                <w:b/>
                <w:bCs/>
                <w:color w:val="000000"/>
                <w:sz w:val="24"/>
                <w:szCs w:val="24"/>
                <w:shd w:val="clear" w:color="auto" w:fill="FFFFFF"/>
              </w:rPr>
              <w:t>Item</w:t>
            </w: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14:paraId="4BF9EFA8" w14:textId="77777777" w:rsidR="00E80C41" w:rsidRDefault="00E80C41">
            <w:pPr>
              <w:spacing w:after="0"/>
              <w:jc w:val="center"/>
              <w:rPr>
                <w:rFonts w:ascii="Times New Roman" w:eastAsia="Times New Roman" w:hAnsi="Times New Roman" w:cs="Times New Roman"/>
                <w:b/>
                <w:bCs/>
                <w:color w:val="000000"/>
                <w:sz w:val="24"/>
                <w:szCs w:val="24"/>
                <w:shd w:val="clear" w:color="auto" w:fill="FFFFFF"/>
              </w:rPr>
            </w:pPr>
            <w:r>
              <w:rPr>
                <w:rFonts w:ascii="Times New Roman" w:eastAsia="Times New Roman" w:hAnsi="Times New Roman" w:cs="Times New Roman"/>
                <w:b/>
                <w:bCs/>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4E6BD6CC" w14:textId="77777777" w:rsidR="00E80C41" w:rsidRDefault="00E80C41">
            <w:pPr>
              <w:spacing w:after="0"/>
              <w:jc w:val="center"/>
              <w:rPr>
                <w:rFonts w:ascii="Times New Roman" w:eastAsia="Times New Roman" w:hAnsi="Times New Roman" w:cs="Times New Roman"/>
                <w:b/>
                <w:bCs/>
                <w:color w:val="000000"/>
                <w:sz w:val="24"/>
                <w:szCs w:val="24"/>
                <w:shd w:val="clear" w:color="auto" w:fill="FFFFFF"/>
              </w:rPr>
            </w:pPr>
            <w:r>
              <w:rPr>
                <w:rFonts w:ascii="Times New Roman" w:eastAsia="Times New Roman" w:hAnsi="Times New Roman" w:cs="Times New Roman"/>
                <w:b/>
                <w:bCs/>
                <w:color w:val="000000"/>
                <w:sz w:val="24"/>
                <w:szCs w:val="24"/>
                <w:shd w:val="clear" w:color="auto" w:fill="FFFFFF"/>
              </w:rPr>
              <w:t>Quant.</w:t>
            </w:r>
          </w:p>
        </w:tc>
        <w:tc>
          <w:tcPr>
            <w:tcW w:w="1257" w:type="dxa"/>
            <w:tcBorders>
              <w:top w:val="single" w:sz="4" w:space="0" w:color="auto"/>
              <w:left w:val="single" w:sz="4" w:space="0" w:color="auto"/>
              <w:bottom w:val="single" w:sz="4" w:space="0" w:color="auto"/>
              <w:right w:val="single" w:sz="4" w:space="0" w:color="auto"/>
            </w:tcBorders>
            <w:shd w:val="clear" w:color="auto" w:fill="auto"/>
            <w:hideMark/>
          </w:tcPr>
          <w:p w14:paraId="1A1C36FD" w14:textId="77777777" w:rsidR="00E80C41" w:rsidRDefault="00E80C41">
            <w:pPr>
              <w:spacing w:after="0"/>
              <w:jc w:val="center"/>
              <w:rPr>
                <w:rFonts w:ascii="Times New Roman" w:hAnsi="Times New Roman" w:cs="Times New Roman"/>
                <w:b/>
                <w:bCs/>
                <w:sz w:val="24"/>
                <w:szCs w:val="24"/>
              </w:rPr>
            </w:pPr>
            <w:r>
              <w:rPr>
                <w:rFonts w:ascii="Times New Roman" w:eastAsia="Times New Roman" w:hAnsi="Times New Roman" w:cs="Times New Roman"/>
                <w:b/>
                <w:bCs/>
                <w:color w:val="000000"/>
                <w:sz w:val="24"/>
                <w:szCs w:val="24"/>
                <w:shd w:val="clear" w:color="auto" w:fill="FFFFFF"/>
              </w:rPr>
              <w:t>Código</w:t>
            </w:r>
          </w:p>
        </w:tc>
        <w:tc>
          <w:tcPr>
            <w:tcW w:w="4163" w:type="dxa"/>
            <w:tcBorders>
              <w:top w:val="single" w:sz="4" w:space="0" w:color="auto"/>
              <w:left w:val="single" w:sz="4" w:space="0" w:color="auto"/>
              <w:bottom w:val="single" w:sz="4" w:space="0" w:color="auto"/>
              <w:right w:val="single" w:sz="4" w:space="0" w:color="auto"/>
            </w:tcBorders>
            <w:shd w:val="clear" w:color="auto" w:fill="auto"/>
            <w:hideMark/>
          </w:tcPr>
          <w:p w14:paraId="47764A72" w14:textId="77777777" w:rsidR="00E80C41" w:rsidRDefault="00E80C41">
            <w:pPr>
              <w:spacing w:after="0" w:line="240" w:lineRule="auto"/>
              <w:jc w:val="both"/>
              <w:rPr>
                <w:rFonts w:ascii="Times New Roman" w:hAnsi="Times New Roman" w:cs="Times New Roman"/>
                <w:b/>
                <w:bCs/>
              </w:rPr>
            </w:pPr>
            <w:r>
              <w:rPr>
                <w:rFonts w:ascii="Times New Roman" w:eastAsia="Times New Roman" w:hAnsi="Times New Roman" w:cs="Times New Roman"/>
                <w:b/>
                <w:bCs/>
                <w:color w:val="000000"/>
                <w:shd w:val="clear" w:color="auto" w:fill="FFFFFF"/>
              </w:rPr>
              <w:t>Descrição do Produto/Serviço</w:t>
            </w:r>
          </w:p>
        </w:tc>
        <w:tc>
          <w:tcPr>
            <w:tcW w:w="992" w:type="dxa"/>
            <w:tcBorders>
              <w:top w:val="single" w:sz="4" w:space="0" w:color="auto"/>
              <w:left w:val="single" w:sz="4" w:space="0" w:color="auto"/>
              <w:bottom w:val="single" w:sz="4" w:space="0" w:color="auto"/>
              <w:right w:val="single" w:sz="4" w:space="0" w:color="auto"/>
            </w:tcBorders>
          </w:tcPr>
          <w:p w14:paraId="0947D4BD" w14:textId="2B90630A" w:rsidR="00E80C41" w:rsidRDefault="00E80C41" w:rsidP="00E80C41">
            <w:pPr>
              <w:spacing w:after="0" w:line="240" w:lineRule="auto"/>
              <w:jc w:val="center"/>
              <w:rPr>
                <w:rFonts w:ascii="Times New Roman" w:eastAsia="Times New Roman" w:hAnsi="Times New Roman" w:cs="Times New Roman"/>
                <w:b/>
                <w:bCs/>
                <w:color w:val="000000"/>
                <w:shd w:val="clear" w:color="auto" w:fill="FFFFFF"/>
              </w:rPr>
            </w:pPr>
            <w:r>
              <w:rPr>
                <w:rFonts w:ascii="Times New Roman" w:eastAsia="Times New Roman" w:hAnsi="Times New Roman" w:cs="Times New Roman"/>
                <w:b/>
                <w:bCs/>
                <w:color w:val="000000"/>
                <w:shd w:val="clear" w:color="auto" w:fill="FFFFFF"/>
              </w:rPr>
              <w:t>Valor unitário R$</w:t>
            </w:r>
          </w:p>
        </w:tc>
        <w:tc>
          <w:tcPr>
            <w:tcW w:w="992" w:type="dxa"/>
            <w:tcBorders>
              <w:top w:val="single" w:sz="4" w:space="0" w:color="auto"/>
              <w:left w:val="single" w:sz="4" w:space="0" w:color="auto"/>
              <w:bottom w:val="single" w:sz="4" w:space="0" w:color="auto"/>
              <w:right w:val="single" w:sz="4" w:space="0" w:color="auto"/>
            </w:tcBorders>
          </w:tcPr>
          <w:p w14:paraId="0A36DDDF" w14:textId="033C2790" w:rsidR="00E80C41" w:rsidRDefault="00E80C41" w:rsidP="00E80C41">
            <w:pPr>
              <w:spacing w:after="0" w:line="240" w:lineRule="auto"/>
              <w:jc w:val="center"/>
              <w:rPr>
                <w:rFonts w:ascii="Times New Roman" w:eastAsia="Times New Roman" w:hAnsi="Times New Roman" w:cs="Times New Roman"/>
                <w:b/>
                <w:bCs/>
                <w:color w:val="000000"/>
                <w:shd w:val="clear" w:color="auto" w:fill="FFFFFF"/>
              </w:rPr>
            </w:pPr>
            <w:r>
              <w:rPr>
                <w:rFonts w:ascii="Times New Roman" w:eastAsia="Times New Roman" w:hAnsi="Times New Roman" w:cs="Times New Roman"/>
                <w:b/>
                <w:bCs/>
                <w:color w:val="000000"/>
                <w:shd w:val="clear" w:color="auto" w:fill="FFFFFF"/>
              </w:rPr>
              <w:t xml:space="preserve">Valor </w:t>
            </w:r>
            <w:r>
              <w:rPr>
                <w:rFonts w:ascii="Times New Roman" w:eastAsia="Times New Roman" w:hAnsi="Times New Roman" w:cs="Times New Roman"/>
                <w:b/>
                <w:bCs/>
                <w:color w:val="000000"/>
                <w:shd w:val="clear" w:color="auto" w:fill="FFFFFF"/>
              </w:rPr>
              <w:t>total</w:t>
            </w:r>
            <w:r>
              <w:rPr>
                <w:rFonts w:ascii="Times New Roman" w:eastAsia="Times New Roman" w:hAnsi="Times New Roman" w:cs="Times New Roman"/>
                <w:b/>
                <w:bCs/>
                <w:color w:val="000000"/>
                <w:shd w:val="clear" w:color="auto" w:fill="FFFFFF"/>
              </w:rPr>
              <w:t xml:space="preserve"> R$</w:t>
            </w:r>
          </w:p>
        </w:tc>
      </w:tr>
      <w:tr w:rsidR="00E80C41" w14:paraId="2EC55F12" w14:textId="75EA6BE8"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0EA768A2"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4765B54A"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PCT</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3E8B8B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250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32022BDA"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005.004.334</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185923F6"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Abaixador de língua (espátula de madeira), descartável, formato convencional liso, superfície e bordas perfeitamente acabadas, espessura e largura uniforme em toda a sua extensão. procedência nacional. medidas: aproximadamente 14 cm de comprimento; 1,4 cm de largura; 0,5 mm de espessura, embalado em pacote com 100 peças.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D4E63C"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3A9074"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05CF3C3A" w14:textId="0AC47EA5"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4DD130C"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2</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1030A794"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FR</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359981AD"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80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5D10AA6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005.004.012</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63671CF8"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Adesivo </w:t>
            </w:r>
            <w:proofErr w:type="spellStart"/>
            <w:r>
              <w:rPr>
                <w:rFonts w:ascii="Times New Roman" w:eastAsia="Times New Roman" w:hAnsi="Times New Roman" w:cs="Times New Roman"/>
                <w:color w:val="000000"/>
                <w:shd w:val="clear" w:color="auto" w:fill="FFFFFF"/>
              </w:rPr>
              <w:t>fotopolimerizável</w:t>
            </w:r>
            <w:proofErr w:type="spellEnd"/>
            <w:r>
              <w:rPr>
                <w:rFonts w:ascii="Times New Roman" w:eastAsia="Times New Roman" w:hAnsi="Times New Roman" w:cs="Times New Roman"/>
                <w:color w:val="000000"/>
                <w:shd w:val="clear" w:color="auto" w:fill="FFFFFF"/>
              </w:rPr>
              <w:t>, primer e adesivo no mesmo frasco. Partículas de carga de no mínimo 5nm. Solvente a base de água e álcool.  Frasco de no mínimo 6g.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D943958"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F3B44E0"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3A09BA03" w14:textId="0FCE236A" w:rsidTr="00E80C41">
        <w:trPr>
          <w:trHeight w:val="684"/>
        </w:trPr>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7A462049"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3</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F517898"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38C4499"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40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57307247"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005.004.479</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789CFFAE"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Afastador </w:t>
            </w:r>
            <w:proofErr w:type="spellStart"/>
            <w:r>
              <w:rPr>
                <w:rFonts w:ascii="Times New Roman" w:eastAsia="Times New Roman" w:hAnsi="Times New Roman" w:cs="Times New Roman"/>
                <w:color w:val="000000"/>
                <w:shd w:val="clear" w:color="auto" w:fill="FFFFFF"/>
              </w:rPr>
              <w:t>minnesota</w:t>
            </w:r>
            <w:proofErr w:type="spellEnd"/>
            <w:r>
              <w:rPr>
                <w:rFonts w:ascii="Times New Roman" w:eastAsia="Times New Roman" w:hAnsi="Times New Roman" w:cs="Times New Roman"/>
                <w:color w:val="000000"/>
                <w:shd w:val="clear" w:color="auto" w:fill="FFFFFF"/>
              </w:rPr>
              <w:t xml:space="preserve"> 14cm, em ao inoxidável, não cortante - odontológico - embalado individualmente.</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F729C9D"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314B68"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42A18CAE" w14:textId="6826D3EF" w:rsidTr="00E80C41">
        <w:trPr>
          <w:trHeight w:val="552"/>
        </w:trPr>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2231CC0D"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4</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B6DC2B8"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FR</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6CD40F4B"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1E5B933B"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005.004.202</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3A2BEFF6"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Água oxigenada 10V, solução de peróxido de hidrogênio diluído. Conteúdo 1000ml.</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804E0D"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49D5B1B"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551A5C84" w14:textId="13BCE823"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4A9EC0A8"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5</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4751D7E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CX</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9D3AD54"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70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38AD3A25"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005.004.447</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689C73FB"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Agulha gengival curta 30g 22mm, para anestesia odontológica, descartável, estéreis, atóxicas e </w:t>
            </w:r>
            <w:proofErr w:type="spellStart"/>
            <w:r>
              <w:rPr>
                <w:rFonts w:ascii="Times New Roman" w:eastAsia="Times New Roman" w:hAnsi="Times New Roman" w:cs="Times New Roman"/>
                <w:color w:val="000000"/>
                <w:shd w:val="clear" w:color="auto" w:fill="FFFFFF"/>
              </w:rPr>
              <w:t>apirogênicas</w:t>
            </w:r>
            <w:proofErr w:type="spellEnd"/>
            <w:r>
              <w:rPr>
                <w:rFonts w:ascii="Times New Roman" w:eastAsia="Times New Roman" w:hAnsi="Times New Roman" w:cs="Times New Roman"/>
                <w:color w:val="000000"/>
                <w:shd w:val="clear" w:color="auto" w:fill="FFFFFF"/>
              </w:rPr>
              <w:t>, confeccionada em aço inoxidável, embalada individualmente. Acondicionada em caixas com 100 unidades.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CF3247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1224B9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7CE375B1" w14:textId="2BBA1D78"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F5C2937"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6</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3DA60716"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CX</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56AA43F"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072BC2C8"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005.002.342</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34DC277B"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Agulha gengival Longa 27g 30mm, para anestesia odontológica, descartável, estéreis, atóxicas e </w:t>
            </w:r>
            <w:proofErr w:type="spellStart"/>
            <w:r>
              <w:rPr>
                <w:rFonts w:ascii="Times New Roman" w:eastAsia="Times New Roman" w:hAnsi="Times New Roman" w:cs="Times New Roman"/>
                <w:color w:val="000000"/>
                <w:shd w:val="clear" w:color="auto" w:fill="FFFFFF"/>
              </w:rPr>
              <w:t>apirogênicas</w:t>
            </w:r>
            <w:proofErr w:type="spellEnd"/>
            <w:r>
              <w:rPr>
                <w:rFonts w:ascii="Times New Roman" w:eastAsia="Times New Roman" w:hAnsi="Times New Roman" w:cs="Times New Roman"/>
                <w:color w:val="000000"/>
                <w:shd w:val="clear" w:color="auto" w:fill="FFFFFF"/>
              </w:rPr>
              <w:t>, confeccionada em aço inoxidável, embalada individualmente. Acondicionada em caixas com 100 unidades.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C090F4E"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0960FC"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707ECC2D" w14:textId="68DA5599"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3D27099A"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7</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1DA82DFE"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57F922F8"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40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0BBF58B1"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005.004.481</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46BA348C"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Alavanca apical adulta, em aço inoxidável, n.º 305 – reta.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B16ABE"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12B550"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45986FA0" w14:textId="37C272AA"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4B6BDB13"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8</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03C04425"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0202E390"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24</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43E0AD8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005.004.204</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1D6EFACE"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Alavanca </w:t>
            </w:r>
            <w:proofErr w:type="spellStart"/>
            <w:r>
              <w:rPr>
                <w:rFonts w:ascii="Times New Roman" w:eastAsia="Times New Roman" w:hAnsi="Times New Roman" w:cs="Times New Roman"/>
                <w:color w:val="000000"/>
                <w:shd w:val="clear" w:color="auto" w:fill="FFFFFF"/>
              </w:rPr>
              <w:t>seldin</w:t>
            </w:r>
            <w:proofErr w:type="spellEnd"/>
            <w:r>
              <w:rPr>
                <w:rFonts w:ascii="Times New Roman" w:eastAsia="Times New Roman" w:hAnsi="Times New Roman" w:cs="Times New Roman"/>
                <w:color w:val="000000"/>
                <w:shd w:val="clear" w:color="auto" w:fill="FFFFFF"/>
              </w:rPr>
              <w:t xml:space="preserve"> nº 01 L, adulto, em aço inoxidável para uso odontológico.</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B1A20E"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9B5AADE"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2E499546" w14:textId="0968C897"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03FF2F36"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lastRenderedPageBreak/>
              <w:t>9</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FC2D52D"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078FFC8"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24</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5CF96CCD"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005.004.205</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67CFE9CF"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Alavanca </w:t>
            </w:r>
            <w:proofErr w:type="spellStart"/>
            <w:r>
              <w:rPr>
                <w:rFonts w:ascii="Times New Roman" w:eastAsia="Times New Roman" w:hAnsi="Times New Roman" w:cs="Times New Roman"/>
                <w:color w:val="000000"/>
                <w:shd w:val="clear" w:color="auto" w:fill="FFFFFF"/>
              </w:rPr>
              <w:t>seldin</w:t>
            </w:r>
            <w:proofErr w:type="spellEnd"/>
            <w:r>
              <w:rPr>
                <w:rFonts w:ascii="Times New Roman" w:eastAsia="Times New Roman" w:hAnsi="Times New Roman" w:cs="Times New Roman"/>
                <w:color w:val="000000"/>
                <w:shd w:val="clear" w:color="auto" w:fill="FFFFFF"/>
              </w:rPr>
              <w:t xml:space="preserve"> nº 01 R, adulto, em aço inoxidável para uso odontológico.</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8DEE5D1"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E3F657"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1222909F" w14:textId="2B6E24E6"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7F0678F"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10</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3CC1BD94"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6F92AE6E"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24</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693A9FBB"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005.004.203</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090EA6D3"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Alavanca </w:t>
            </w:r>
            <w:proofErr w:type="spellStart"/>
            <w:r>
              <w:rPr>
                <w:rFonts w:ascii="Times New Roman" w:eastAsia="Times New Roman" w:hAnsi="Times New Roman" w:cs="Times New Roman"/>
                <w:color w:val="000000"/>
                <w:shd w:val="clear" w:color="auto" w:fill="FFFFFF"/>
              </w:rPr>
              <w:t>seldin</w:t>
            </w:r>
            <w:proofErr w:type="spellEnd"/>
            <w:r>
              <w:rPr>
                <w:rFonts w:ascii="Times New Roman" w:eastAsia="Times New Roman" w:hAnsi="Times New Roman" w:cs="Times New Roman"/>
                <w:color w:val="000000"/>
                <w:shd w:val="clear" w:color="auto" w:fill="FFFFFF"/>
              </w:rPr>
              <w:t xml:space="preserve"> reta nº 02, adulto, em aço inoxidável para uso odontológico.</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796D4CC"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8A555C"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0AAD1B80" w14:textId="44F9810A"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312DE6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11</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15EC046B"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LI</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1A724A46"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6000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2D982B42"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005.002.005</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41C055EC"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Álcool etílico 70%, líquido incolor, límpido, volátil e de odor característico, para uso desinfetante hospitalar (saneante-domissanitário), demais especificações conforme a farmacopeia brasileira - 01 litro.</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CBD35EA"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2D8359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033FE45F" w14:textId="2B8C132F"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2E04AC08"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12</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04488108"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PCT</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6C8AC660"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22E9531A"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005.004.136</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6C25DA98"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Algodão tipo rolete para uso odontológico, hidrófilo, boa absorção, macio, inodoro, compacto, cor branca - pacotes com l00 roletes com aprox.4cm de comprimento e 1cm de diâmetro.</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8D4CA4"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C8B031"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085FEC75" w14:textId="291C1188"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4528BA66"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13</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4683A323"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CAP</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43165C84"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24</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4BE815E2"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005.004.015</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219C6874"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Amálgama, Presa regular, Cápsulas 02 porções contendo em sua composição no mínimo 40% de prata, 31% de estanho, 28 % de cobre e 47% de mercúrio - Embalagem com 50 cápsulas.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6F9EEA"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4D95E0E"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1E62AB43" w14:textId="11FA1C26"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2FEEE76"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14</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90F1A47"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CX</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037007D6"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100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7BE961BF"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005.004.013</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4357E7C1"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Anestésico injetável de </w:t>
            </w:r>
            <w:proofErr w:type="spellStart"/>
            <w:r>
              <w:rPr>
                <w:rFonts w:ascii="Times New Roman" w:eastAsia="Times New Roman" w:hAnsi="Times New Roman" w:cs="Times New Roman"/>
                <w:color w:val="000000"/>
                <w:shd w:val="clear" w:color="auto" w:fill="FFFFFF"/>
              </w:rPr>
              <w:t>Articaína</w:t>
            </w:r>
            <w:proofErr w:type="spellEnd"/>
            <w:r>
              <w:rPr>
                <w:rFonts w:ascii="Times New Roman" w:eastAsia="Times New Roman" w:hAnsi="Times New Roman" w:cs="Times New Roman"/>
                <w:color w:val="000000"/>
                <w:shd w:val="clear" w:color="auto" w:fill="FFFFFF"/>
              </w:rPr>
              <w:t xml:space="preserve"> 4% 1:100.000. </w:t>
            </w:r>
            <w:proofErr w:type="spellStart"/>
            <w:r>
              <w:rPr>
                <w:rFonts w:ascii="Times New Roman" w:eastAsia="Times New Roman" w:hAnsi="Times New Roman" w:cs="Times New Roman"/>
                <w:color w:val="000000"/>
                <w:shd w:val="clear" w:color="auto" w:fill="FFFFFF"/>
              </w:rPr>
              <w:t>Articaína</w:t>
            </w:r>
            <w:proofErr w:type="spellEnd"/>
            <w:r>
              <w:rPr>
                <w:rFonts w:ascii="Times New Roman" w:eastAsia="Times New Roman" w:hAnsi="Times New Roman" w:cs="Times New Roman"/>
                <w:color w:val="000000"/>
                <w:shd w:val="clear" w:color="auto" w:fill="FFFFFF"/>
              </w:rPr>
              <w:t xml:space="preserve"> com Epinefrina. Embalagem com 50 tubetes de vidro de 1,8ml cada. (com vasoconstritor).</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2727F56"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316A835"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27D78456" w14:textId="573FE141"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4A50DC24"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15</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1B1A30C4"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CX</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56CD80F4"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80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24D901DC"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005.004.014</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34291A02"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Anestésico injetável de Lidocaína 2% 1:100.000. Lidocaína com Epinefrina. Embalagem com 50 tubetes de vidro de 1,8ml cada. (com vasoconstritor).</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E730E9"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B158F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3B4914B4" w14:textId="56AE300D"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11FCA745"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16</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24A9B53F"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CX</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1D9AE7B0"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5AB70E72"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005.004.087</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3BB21E81"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Anestésico odontológico injetável Cloridrato de </w:t>
            </w:r>
            <w:proofErr w:type="spellStart"/>
            <w:r>
              <w:rPr>
                <w:rFonts w:ascii="Times New Roman" w:eastAsia="Times New Roman" w:hAnsi="Times New Roman" w:cs="Times New Roman"/>
                <w:color w:val="000000"/>
                <w:shd w:val="clear" w:color="auto" w:fill="FFFFFF"/>
              </w:rPr>
              <w:t>Prilocaína</w:t>
            </w:r>
            <w:proofErr w:type="spellEnd"/>
            <w:r>
              <w:rPr>
                <w:rFonts w:ascii="Times New Roman" w:eastAsia="Times New Roman" w:hAnsi="Times New Roman" w:cs="Times New Roman"/>
                <w:color w:val="000000"/>
                <w:shd w:val="clear" w:color="auto" w:fill="FFFFFF"/>
              </w:rPr>
              <w:t xml:space="preserve"> 3% com vasoconstritor </w:t>
            </w:r>
            <w:proofErr w:type="spellStart"/>
            <w:r>
              <w:rPr>
                <w:rFonts w:ascii="Times New Roman" w:eastAsia="Times New Roman" w:hAnsi="Times New Roman" w:cs="Times New Roman"/>
                <w:color w:val="000000"/>
                <w:shd w:val="clear" w:color="auto" w:fill="FFFFFF"/>
              </w:rPr>
              <w:t>Felipressina</w:t>
            </w:r>
            <w:proofErr w:type="spellEnd"/>
            <w:r>
              <w:rPr>
                <w:rFonts w:ascii="Times New Roman" w:eastAsia="Times New Roman" w:hAnsi="Times New Roman" w:cs="Times New Roman"/>
                <w:color w:val="000000"/>
                <w:shd w:val="clear" w:color="auto" w:fill="FFFFFF"/>
              </w:rPr>
              <w:t xml:space="preserve"> 0,03 UI/ml. Caixa com 50 tubetes de 1,8 ml cada.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141FBDD"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765164"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0B989E08" w14:textId="1D1D4E09"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7DAC0F0F"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17</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4CCAB234"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FR</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17234332"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60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3ED58186"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005.004.207</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1FD6B98A"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Anestésico tópico à base de </w:t>
            </w:r>
            <w:proofErr w:type="spellStart"/>
            <w:r>
              <w:rPr>
                <w:rFonts w:ascii="Times New Roman" w:eastAsia="Times New Roman" w:hAnsi="Times New Roman" w:cs="Times New Roman"/>
                <w:color w:val="000000"/>
                <w:shd w:val="clear" w:color="auto" w:fill="FFFFFF"/>
              </w:rPr>
              <w:t>benzocaína</w:t>
            </w:r>
            <w:proofErr w:type="spellEnd"/>
            <w:r>
              <w:rPr>
                <w:rFonts w:ascii="Times New Roman" w:eastAsia="Times New Roman" w:hAnsi="Times New Roman" w:cs="Times New Roman"/>
                <w:color w:val="000000"/>
                <w:shd w:val="clear" w:color="auto" w:fill="FFFFFF"/>
              </w:rPr>
              <w:t>, em forma de gel para uso odontológico, disponível em 03 sabores (pina colada, menta e tutti-</w:t>
            </w:r>
            <w:proofErr w:type="spellStart"/>
            <w:r>
              <w:rPr>
                <w:rFonts w:ascii="Times New Roman" w:eastAsia="Times New Roman" w:hAnsi="Times New Roman" w:cs="Times New Roman"/>
                <w:color w:val="000000"/>
                <w:shd w:val="clear" w:color="auto" w:fill="FFFFFF"/>
              </w:rPr>
              <w:t>frutti</w:t>
            </w:r>
            <w:proofErr w:type="spellEnd"/>
            <w:r>
              <w:rPr>
                <w:rFonts w:ascii="Times New Roman" w:eastAsia="Times New Roman" w:hAnsi="Times New Roman" w:cs="Times New Roman"/>
                <w:color w:val="000000"/>
                <w:shd w:val="clear" w:color="auto" w:fill="FFFFFF"/>
              </w:rPr>
              <w:t>) Frasco com 12g.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49814F9"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47678B"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70308C83" w14:textId="365C02C8"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78F3438A"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18</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2772EC89"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FR</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7EE910B8"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100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4E335196"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005.004.088</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21CDD351"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Antisséptico bucal. Solução de </w:t>
            </w:r>
            <w:proofErr w:type="spellStart"/>
            <w:r>
              <w:rPr>
                <w:rFonts w:ascii="Times New Roman" w:eastAsia="Times New Roman" w:hAnsi="Times New Roman" w:cs="Times New Roman"/>
                <w:color w:val="000000"/>
                <w:shd w:val="clear" w:color="auto" w:fill="FFFFFF"/>
              </w:rPr>
              <w:t>gluconato</w:t>
            </w:r>
            <w:proofErr w:type="spellEnd"/>
            <w:r>
              <w:rPr>
                <w:rFonts w:ascii="Times New Roman" w:eastAsia="Times New Roman" w:hAnsi="Times New Roman" w:cs="Times New Roman"/>
                <w:color w:val="000000"/>
                <w:shd w:val="clear" w:color="auto" w:fill="FFFFFF"/>
              </w:rPr>
              <w:t xml:space="preserve"> de clorexidina a 0,12%. Auxilia na prevenção e no tratamento da gengivite. Frasco com 250 ml.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9F04B5B"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2E390D8"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4B4D394B" w14:textId="6F386E4E"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118B5F60"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19</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2AD69B00"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TB</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06052087"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0DBD8023"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005.004.021</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39E96ED2"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Aplicadores descartáveis, com haste dobrável (1 dobra), e ponta com cerdas de nylon no tamanho 1,0mm (extra fino) - tubo com 100 unidades.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A1E10CC"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2EC9D3F"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675E9516" w14:textId="2A5974D8"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C9BC544"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20</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2EEBA56F"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TB</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136642D"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3EADC573"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005.004.171</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2B7CA1F9"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Aplicadores descartáveis, com haste dobrável (1 dobra), e ponta com cerdas de nylon no tamanho 1,5mm (fino) - tubo com 100 unidades.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18E1091"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E45F15"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5381F565" w14:textId="08206F97"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328A5FB5"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21</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0186801E"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TB</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1FEDBED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7EBE0914"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005.004.262</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5B6F2F99"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Aplicadores descartáveis, com haste dobrável (1 dobra), e ponta com cerdas de nylon no tamanho 2,0mm (regular) - tubo com 100 unidades.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375E87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F65A7DB"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74435465" w14:textId="59E558A5"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3BB00459"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22</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AA3B04F"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4AFA8B5"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01E7F1B6"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005.002.743</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3A30914F"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Avental descartável, não tecido tri laminado (TNT), assegura barreira de proteção antibacteriana, hidrofóbico - repelência a líquidos e fluidos corporais, gramatura 40, sem </w:t>
            </w:r>
            <w:r>
              <w:rPr>
                <w:rFonts w:ascii="Times New Roman" w:eastAsia="Times New Roman" w:hAnsi="Times New Roman" w:cs="Times New Roman"/>
                <w:color w:val="000000"/>
                <w:shd w:val="clear" w:color="auto" w:fill="FFFFFF"/>
              </w:rPr>
              <w:lastRenderedPageBreak/>
              <w:t>manga, fechamento duplo nas costas, tamanho único, cores claras.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04F14B"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E8694D9"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047BAB66" w14:textId="1C0919AF"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609AF96"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23</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4CA1E1F0"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PCT</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796582DC"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250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465A277C"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005.004.482</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0BA999BD"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Babador descartável, impermeável, branco, medindo no mínimo 33 x 37cm, com duas camadas tendo 1 de papel e 1 de plástico - pacote com 100 unidades.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97363E7"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42B01AD"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5BB7802E" w14:textId="20EC1F0B"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176B2353"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24</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0436F4A2"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CX</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4B539749"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40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60DF9A58"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005.004.070</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7D30FF1A"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Bicarbonato de sódio, pó ultrafino, uso odontológico, pacote de 40gr - caixa com 15 sachês.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AC87370"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6FB0A1"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42A7F4D1" w14:textId="60D7DCD7"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29BD48B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25</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5D9C674E"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BLC</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543403B6"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144</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6A7F37E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005.004.444</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2D9184FF"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Bloco de carbono, dupla face, cor azul, para teste oclusal - bloco com 12 folhas.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F8A2BB8"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4400177"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414FB7F4" w14:textId="36851882"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4067C906"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26</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897AF83"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1E35279B"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300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783D382D"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005.004.053</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5FA11281"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Broca cilíndrica 1091.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6AE2B5"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0A0ABF"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45F283EE" w14:textId="3B4AFADB"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2A50E45B"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27</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7C55534B"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70695516"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13F21C1D"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005.004.079</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4A2D4666"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Broca diamantada esférica nº 1014, para uso odontológico, ponta diamantada, para alta rotação, haste normal, passível de esterilização. Embalado individualmente.</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250E354"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86899C"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2C3063E4" w14:textId="325A0EA6"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03BC293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28</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486D297"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349C4FF"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601731D1"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005.004.367</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74DF0E31"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Broca diamantada nº 1014, para uso odontológico, ponta diamantada, para alta rotação, haste longa, passível de esterilização. Embalado individualmente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BE860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3F0BC2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6082587C" w14:textId="056E6FA6"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774DF7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29</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39AED16C"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02A4DE40"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09EEF1B4"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005.004.027</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2EBB3F91"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Broca diamantada nº 1042.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961C5C"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BDDA1D"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32ABD038" w14:textId="26658E30"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03896E32"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30</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4A55279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3FDBB06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300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6A0A56BF"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005.004.314</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29AED19A"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Broca diamantada nº 1090, para uso odontológico, ponta diamantada, cilíndrica, para alta rotação, haste normal, passível de esterilização. Embalado individualmente.</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5E9BF1"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10C8076"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3AA449FD" w14:textId="77A8EB1B"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045FD4E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31</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B78671B"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05185CF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12B22CD8"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005.004.260</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586F2326"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Broca diamantada de acabamento nº 3195 F – dourada.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2794BA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506C8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15AE2980" w14:textId="765FA13F"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4BB738F0"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32</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4F103AB6"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3CA924B2"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3FF18C91"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005.004.259</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30AA7097"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Broca diamantada de alta rotação para acabamento nº 2135F. Desenvolvidas a partir de hastes em aço inoxidável e diamantes selecionados que permitem uma granulação uniforme.</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BEAE762"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DB9EEEA"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21B3D129" w14:textId="710F58C0"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57AC267"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33</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180DE6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7E01DD6"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300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5BE5521D"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005.004.142</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078C054B"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Broca diamantada odontológica de alta rotação para acabamento em formato de chama 3118F.</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2E94EAB"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4CCC478"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1F99C301" w14:textId="6E9A2035"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0A6BCD3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34</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4AD719A"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6CEC15FB"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300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381433BF"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005.004.089</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7A120013"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Broca esférica de aço carbono número 02, de uso odontológico, para motor de baixa rotação, com trava para adaptação ao contra ângulo. Haste normal. Esterilizável. Embalado individualmente.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5C3BA9D"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9D291C2"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3C5CBE51" w14:textId="0E2E86BD"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8DAB8A1"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35</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29E9EC54"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0E1C255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400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68D03CE3"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005.004.090</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17BCAD9A"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Broca esférica de aço carbono número 04, de uso odontológico, para motor de baixa rotação, com trava para adaptação ao contra ângulo. Haste normal. Esterilizável. Embalado individualmente.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2EF4E2"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9F3AA2C"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10A9F06D" w14:textId="03D42597"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4CFE0D4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36</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4951480C"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4E45BE9D"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300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64AE6719"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005.004.091</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11B610A9"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Broca esférica de aço carbono número 06, de uso odontológico, para motor de baixa rotação, com trava para adaptação ao contra ângulo. Haste normal. Esterilizável. Embalado individualmente.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F027B86"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CB2CFE5"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137D28B2" w14:textId="72DE6D50"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2792E95"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37</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5DFCF1AE"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4BD07B19"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180F5496"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005.002.004</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1F2CC48D"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Cabo de bisturi nº 03 para lâmina descartável de 10 a 15, confeccionado em aço inox de 1a. qualidade - embalado individualmente em plástico resistente</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BA2CF3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149045"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1EBB936C" w14:textId="61EF8ACB"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438EF57A"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lastRenderedPageBreak/>
              <w:t>38</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5E6C27BA"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763D05AD"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1E0FA866"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005.004.264</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59BC0FEB"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Cabo para espelho bucal nº 05, confeccionado em aço inox de 1a. qualidade - embalado individualmente em plástico resistente</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02ED35"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AC84E2"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038CCF3B" w14:textId="1E72A49A"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1D13630A"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39</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0BCB3115"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0D2699D2"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1CE7C0B1"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005.004.484</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01D81102"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CANETA ODONTOLÓGICA DE ALTA ROTAÇÃO - ESPECIFICAÇÕES MÍNIMAS:</w:t>
            </w:r>
          </w:p>
          <w:p w14:paraId="591130DF"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Características mínimas: fabricada em material metálico com tratamento cromado acetinado, com design ergonômico, linhas arredondadas, com ranhuras antiderrapantes e extremidade inclinada. Cabeça mediana diâmetro máximo de 12,5mm e altura de 17mm; </w:t>
            </w:r>
            <w:proofErr w:type="spellStart"/>
            <w:r>
              <w:rPr>
                <w:rFonts w:ascii="Times New Roman" w:eastAsia="Times New Roman" w:hAnsi="Times New Roman" w:cs="Times New Roman"/>
                <w:color w:val="000000"/>
                <w:shd w:val="clear" w:color="auto" w:fill="FFFFFF"/>
              </w:rPr>
              <w:t>Autoclavável</w:t>
            </w:r>
            <w:proofErr w:type="spellEnd"/>
            <w:r>
              <w:rPr>
                <w:rFonts w:ascii="Times New Roman" w:eastAsia="Times New Roman" w:hAnsi="Times New Roman" w:cs="Times New Roman"/>
                <w:color w:val="000000"/>
                <w:shd w:val="clear" w:color="auto" w:fill="FFFFFF"/>
              </w:rPr>
              <w:t xml:space="preserve">; Conexão </w:t>
            </w:r>
            <w:proofErr w:type="spellStart"/>
            <w:r>
              <w:rPr>
                <w:rFonts w:ascii="Times New Roman" w:eastAsia="Times New Roman" w:hAnsi="Times New Roman" w:cs="Times New Roman"/>
                <w:color w:val="000000"/>
                <w:shd w:val="clear" w:color="auto" w:fill="FFFFFF"/>
              </w:rPr>
              <w:t>Borden</w:t>
            </w:r>
            <w:proofErr w:type="spellEnd"/>
            <w:r>
              <w:rPr>
                <w:rFonts w:ascii="Times New Roman" w:eastAsia="Times New Roman" w:hAnsi="Times New Roman" w:cs="Times New Roman"/>
                <w:color w:val="000000"/>
                <w:shd w:val="clear" w:color="auto" w:fill="FFFFFF"/>
              </w:rPr>
              <w:t xml:space="preserve">. Spray triplo ou superior distribuído simetricamente em direção à ponta da broca. Rolamentos de Cerâmica; deve atingir rotação de no mínimo 450.000 RPM ou superior. Rotores precisamente balanceados. Peso líquido igual ou inferior a 65 gramas. Baixo ruído de trabalho. Fixação das Brocas: Sistema </w:t>
            </w:r>
            <w:proofErr w:type="spellStart"/>
            <w:r>
              <w:rPr>
                <w:rFonts w:ascii="Times New Roman" w:eastAsia="Times New Roman" w:hAnsi="Times New Roman" w:cs="Times New Roman"/>
                <w:color w:val="000000"/>
                <w:shd w:val="clear" w:color="auto" w:fill="FFFFFF"/>
              </w:rPr>
              <w:t>Push</w:t>
            </w:r>
            <w:proofErr w:type="spellEnd"/>
            <w:r>
              <w:rPr>
                <w:rFonts w:ascii="Times New Roman" w:eastAsia="Times New Roman" w:hAnsi="Times New Roman" w:cs="Times New Roman"/>
                <w:color w:val="000000"/>
                <w:shd w:val="clear" w:color="auto" w:fill="FFFFFF"/>
              </w:rPr>
              <w:t xml:space="preserve"> Button - acionamento através de um botão localizado na parte de trás da cabeça da peça de mão - permite a troca rápida das brocas - dispensa a utilização da saca broca. Registro na Anvisa. Garantia mínima de 12 (doze) meses.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30849C6"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F215AE6"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13EE442F" w14:textId="2DA8F0D0"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4BF6CA59"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40</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55BD8FD9"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644457AA"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2CE3FAD0"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005.004.072</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4119C02D" w14:textId="77777777" w:rsidR="00E80C41" w:rsidRDefault="00E80C41">
            <w:pPr>
              <w:spacing w:after="0" w:line="240" w:lineRule="auto"/>
              <w:jc w:val="both"/>
              <w:rPr>
                <w:rFonts w:ascii="Times New Roman" w:hAnsi="Times New Roman" w:cs="Times New Roman"/>
              </w:rPr>
            </w:pPr>
            <w:proofErr w:type="spellStart"/>
            <w:r>
              <w:rPr>
                <w:rFonts w:ascii="Times New Roman" w:eastAsia="Times New Roman" w:hAnsi="Times New Roman" w:cs="Times New Roman"/>
                <w:color w:val="000000"/>
                <w:shd w:val="clear" w:color="auto" w:fill="FFFFFF"/>
              </w:rPr>
              <w:t>Carpule</w:t>
            </w:r>
            <w:proofErr w:type="spellEnd"/>
            <w:r>
              <w:rPr>
                <w:rFonts w:ascii="Times New Roman" w:eastAsia="Times New Roman" w:hAnsi="Times New Roman" w:cs="Times New Roman"/>
                <w:color w:val="000000"/>
                <w:shd w:val="clear" w:color="auto" w:fill="FFFFFF"/>
              </w:rPr>
              <w:t xml:space="preserve"> em Inox.</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C8ADE39"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52B2B70"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780C3BC4" w14:textId="242E334B"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36BA7DA4"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41</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2B72C9C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6DB2CE66"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60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7FA4FE5C"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005.004.213</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77BF116B"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Cimento de oxido de zinco e eugenol reforçado por polímeros com alto </w:t>
            </w:r>
            <w:proofErr w:type="spellStart"/>
            <w:r>
              <w:rPr>
                <w:rFonts w:ascii="Times New Roman" w:eastAsia="Times New Roman" w:hAnsi="Times New Roman" w:cs="Times New Roman"/>
                <w:color w:val="000000"/>
                <w:shd w:val="clear" w:color="auto" w:fill="FFFFFF"/>
              </w:rPr>
              <w:t>vedamento</w:t>
            </w:r>
            <w:proofErr w:type="spellEnd"/>
            <w:r>
              <w:rPr>
                <w:rFonts w:ascii="Times New Roman" w:eastAsia="Times New Roman" w:hAnsi="Times New Roman" w:cs="Times New Roman"/>
                <w:color w:val="000000"/>
                <w:shd w:val="clear" w:color="auto" w:fill="FFFFFF"/>
              </w:rPr>
              <w:t xml:space="preserve"> marginal, presa rápida. Kit contendo 1 frasco com 38gr de pó e 1 frasco com 15ml de líquido.</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C3BF89"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72824A"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6602E61D" w14:textId="12FD13A6"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085DBED3"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42</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0F6E586E"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KIT</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17433B25"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30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0940C35A"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005.004.096</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1492FD0F"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Cimento forrador de hidróxido de cálcio, presa rápida, </w:t>
            </w:r>
            <w:proofErr w:type="spellStart"/>
            <w:r>
              <w:rPr>
                <w:rFonts w:ascii="Times New Roman" w:eastAsia="Times New Roman" w:hAnsi="Times New Roman" w:cs="Times New Roman"/>
                <w:color w:val="000000"/>
                <w:shd w:val="clear" w:color="auto" w:fill="FFFFFF"/>
              </w:rPr>
              <w:t>biocompatível</w:t>
            </w:r>
            <w:proofErr w:type="spellEnd"/>
            <w:r>
              <w:rPr>
                <w:rFonts w:ascii="Times New Roman" w:eastAsia="Times New Roman" w:hAnsi="Times New Roman" w:cs="Times New Roman"/>
                <w:color w:val="000000"/>
                <w:shd w:val="clear" w:color="auto" w:fill="FFFFFF"/>
              </w:rPr>
              <w:t>, composta por Kit com: 01 tubo de pasta base de no mínimo 13g + 01 tubo de pasta catalisadora de no mínimo 11g + 01 bloco de mistura -Validade mínima 12 meses.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F034408"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E774B7"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75F22765" w14:textId="777546CD"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1842D32F"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43</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56AC7416"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30EE4ACE"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40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40B8A05F"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005.004.214</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05ED26B2"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Cimento provisório, pronto para uso, cor branca, à base de óxido de zinco e sulfato de zinco, sem eugenol, endurecimento pela umidade. Frasco com 25gr.</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52081ED"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92A1AC2"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595F3BDC" w14:textId="0F518116"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5DE3863"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44</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192620FC"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LI</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66CC100D"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100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3D90BEE1"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005.004.475</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74F796C0"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Clorexidina - enxaguante </w:t>
            </w:r>
            <w:proofErr w:type="gramStart"/>
            <w:r>
              <w:rPr>
                <w:rFonts w:ascii="Times New Roman" w:eastAsia="Times New Roman" w:hAnsi="Times New Roman" w:cs="Times New Roman"/>
                <w:color w:val="000000"/>
                <w:shd w:val="clear" w:color="auto" w:fill="FFFFFF"/>
              </w:rPr>
              <w:t>bucal  0</w:t>
            </w:r>
            <w:proofErr w:type="gramEnd"/>
            <w:r>
              <w:rPr>
                <w:rFonts w:ascii="Times New Roman" w:eastAsia="Times New Roman" w:hAnsi="Times New Roman" w:cs="Times New Roman"/>
                <w:color w:val="000000"/>
                <w:shd w:val="clear" w:color="auto" w:fill="FFFFFF"/>
              </w:rPr>
              <w:t>,12% - frasco de 1 litro.</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BCDF0E"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D1DF17"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66C01D5F" w14:textId="426854BD"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3588475B"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45</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48263F2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7E50C35B"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7B636940"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005.004.093</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2FC9AB5F"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Condicionador dental ácido fosfórico a 37%, clorexidina 2%, solúvel em água, uso odontológico, em gel, para preparação de cavidades de resina </w:t>
            </w:r>
            <w:proofErr w:type="spellStart"/>
            <w:r>
              <w:rPr>
                <w:rFonts w:ascii="Times New Roman" w:eastAsia="Times New Roman" w:hAnsi="Times New Roman" w:cs="Times New Roman"/>
                <w:color w:val="000000"/>
                <w:shd w:val="clear" w:color="auto" w:fill="FFFFFF"/>
              </w:rPr>
              <w:t>fotopolimerizável</w:t>
            </w:r>
            <w:proofErr w:type="spellEnd"/>
            <w:r>
              <w:rPr>
                <w:rFonts w:ascii="Times New Roman" w:eastAsia="Times New Roman" w:hAnsi="Times New Roman" w:cs="Times New Roman"/>
                <w:color w:val="000000"/>
                <w:shd w:val="clear" w:color="auto" w:fill="FFFFFF"/>
              </w:rPr>
              <w:t>. Embalagem contendo 3 Seringas de no mínimo 2,5 ml + aplicadores.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CDA3DE2"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87B944"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790F7CCF" w14:textId="6CDB410A"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7333B8C0"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46</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22438587"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1366558D"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57ECBCF7"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005.004.483</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301A3928"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Contra Ângulo Odontológico - especificações mínimas: Características mínimas: contra ângulo odontológico com acoplamento ao micromotor pelo sistema </w:t>
            </w:r>
            <w:proofErr w:type="spellStart"/>
            <w:r>
              <w:rPr>
                <w:rFonts w:ascii="Times New Roman" w:eastAsia="Times New Roman" w:hAnsi="Times New Roman" w:cs="Times New Roman"/>
                <w:color w:val="000000"/>
                <w:shd w:val="clear" w:color="auto" w:fill="FFFFFF"/>
              </w:rPr>
              <w:t>intragiratório</w:t>
            </w:r>
            <w:proofErr w:type="spellEnd"/>
            <w:r>
              <w:rPr>
                <w:rFonts w:ascii="Times New Roman" w:eastAsia="Times New Roman" w:hAnsi="Times New Roman" w:cs="Times New Roman"/>
                <w:color w:val="000000"/>
                <w:shd w:val="clear" w:color="auto" w:fill="FFFFFF"/>
              </w:rPr>
              <w:t xml:space="preserve"> (360º). Spray único. Rotação Máxima de 13.600 rpm. Relação de transmissão – 1:1. Torque 0,350 – 1,000 N.cm. Peso líquido máximo 50g. Baixo </w:t>
            </w:r>
            <w:r>
              <w:rPr>
                <w:rFonts w:ascii="Times New Roman" w:eastAsia="Times New Roman" w:hAnsi="Times New Roman" w:cs="Times New Roman"/>
                <w:color w:val="000000"/>
                <w:shd w:val="clear" w:color="auto" w:fill="FFFFFF"/>
              </w:rPr>
              <w:lastRenderedPageBreak/>
              <w:t xml:space="preserve">ruido de trabalho. Sistema de troca de brocas através de pressão mecânica na cabeça da caneta, tipo </w:t>
            </w:r>
            <w:proofErr w:type="spellStart"/>
            <w:r>
              <w:rPr>
                <w:rFonts w:ascii="Times New Roman" w:eastAsia="Times New Roman" w:hAnsi="Times New Roman" w:cs="Times New Roman"/>
                <w:color w:val="000000"/>
                <w:shd w:val="clear" w:color="auto" w:fill="FFFFFF"/>
              </w:rPr>
              <w:t>Pusch</w:t>
            </w:r>
            <w:proofErr w:type="spellEnd"/>
            <w:r>
              <w:rPr>
                <w:rFonts w:ascii="Times New Roman" w:eastAsia="Times New Roman" w:hAnsi="Times New Roman" w:cs="Times New Roman"/>
                <w:color w:val="000000"/>
                <w:shd w:val="clear" w:color="auto" w:fill="FFFFFF"/>
              </w:rPr>
              <w:t xml:space="preserve"> Button. Deve possuir sistema de refrigeração externa. Material do corpo fabricado em alumínio com tratamento anodizado. </w:t>
            </w:r>
            <w:proofErr w:type="spellStart"/>
            <w:r>
              <w:rPr>
                <w:rFonts w:ascii="Times New Roman" w:eastAsia="Times New Roman" w:hAnsi="Times New Roman" w:cs="Times New Roman"/>
                <w:color w:val="000000"/>
                <w:shd w:val="clear" w:color="auto" w:fill="FFFFFF"/>
              </w:rPr>
              <w:t>Autoclavável</w:t>
            </w:r>
            <w:proofErr w:type="spellEnd"/>
            <w:r>
              <w:rPr>
                <w:rFonts w:ascii="Times New Roman" w:eastAsia="Times New Roman" w:hAnsi="Times New Roman" w:cs="Times New Roman"/>
                <w:color w:val="000000"/>
                <w:shd w:val="clear" w:color="auto" w:fill="FFFFFF"/>
              </w:rPr>
              <w:t xml:space="preserve"> a 135ºC. Deve acompanhar o Kit de refrigeração externa (adaptador spray externo). Registro na Anvisa e manual de instruções. Garantia mínima de 12 (doze) meses.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31DF61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25B0695"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0F0487B7" w14:textId="691855F9"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23403C3"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47</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008145B5"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7A5BD983"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1000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30B46F9A"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005.004.008</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152A3373"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Creme dental infantil sem flúor - 50gr.</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3584D90"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5A7151C"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04FF4896" w14:textId="55E1C357"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3BD72F27"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48</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4938C36F"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1AE521E"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1000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379105B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001.005.201</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51961061"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Creme Dental, uso adulto, com flúor, tubo de no mínimo 70gr. Caixa de papel cartão plastificada, contendo 1 tudo de 70gr. A embalagem deverá conter extremamente os dados de identificação, procedência, número do lote, validade, número de registro no ministério da Saúde e o selo de aprovação da Associação Brasileira de Odontologia (A.B.O) - tubo de no mínimo 70gr.</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4335615"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10FB739"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77E6B186" w14:textId="62F4DEA5"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09052D2"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49</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4BC62232"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CX</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0B1AC530"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30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1D0B80E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005.004.126</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5D5DF0AB"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Cunha de madeira anatômica, de uso odontológico, apresenta-se em quatro tamanhos diferentes codificados por cores. Descartáveis. Caixa com 100 unidades.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4823341"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0E5115"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3610283D" w14:textId="2B49771C"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83566FA"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50</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3BC640D"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4D5741C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27826CB2"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005.004.029</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5190AB80"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Cureta para alvéolo.</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F28ED28"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C6B36E7"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1C899199" w14:textId="78260B90"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24E484BA"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51</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DC4A1DE"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B82BABC"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30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51428627"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005.004.216</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0021676E"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Cureta periodontal tipo </w:t>
            </w:r>
            <w:proofErr w:type="spellStart"/>
            <w:r>
              <w:rPr>
                <w:rFonts w:ascii="Times New Roman" w:eastAsia="Times New Roman" w:hAnsi="Times New Roman" w:cs="Times New Roman"/>
                <w:color w:val="000000"/>
                <w:shd w:val="clear" w:color="auto" w:fill="FFFFFF"/>
              </w:rPr>
              <w:t>gracey</w:t>
            </w:r>
            <w:proofErr w:type="spellEnd"/>
            <w:r>
              <w:rPr>
                <w:rFonts w:ascii="Times New Roman" w:eastAsia="Times New Roman" w:hAnsi="Times New Roman" w:cs="Times New Roman"/>
                <w:color w:val="000000"/>
                <w:shd w:val="clear" w:color="auto" w:fill="FFFFFF"/>
              </w:rPr>
              <w:t xml:space="preserve"> 1/2 – Dourada.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C05135E"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9696BC"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7C01F1BF" w14:textId="3A219B37"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4A35B9F"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52</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9FEBE19"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6CCFAF07"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30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767A9999"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005.004.218</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58637EBD"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Cureta periodontal tipo </w:t>
            </w:r>
            <w:proofErr w:type="spellStart"/>
            <w:r>
              <w:rPr>
                <w:rFonts w:ascii="Times New Roman" w:eastAsia="Times New Roman" w:hAnsi="Times New Roman" w:cs="Times New Roman"/>
                <w:color w:val="000000"/>
                <w:shd w:val="clear" w:color="auto" w:fill="FFFFFF"/>
              </w:rPr>
              <w:t>gracey</w:t>
            </w:r>
            <w:proofErr w:type="spellEnd"/>
            <w:r>
              <w:rPr>
                <w:rFonts w:ascii="Times New Roman" w:eastAsia="Times New Roman" w:hAnsi="Times New Roman" w:cs="Times New Roman"/>
                <w:color w:val="000000"/>
                <w:shd w:val="clear" w:color="auto" w:fill="FFFFFF"/>
              </w:rPr>
              <w:t xml:space="preserve"> 11/12 – dourada.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E8A2EC"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64C5C8E"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0E08857B" w14:textId="2A8789AE"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71A42B76"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53</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42245078"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062FD627"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30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74373F60"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005.004.219</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06874256"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Cureta periodontal tipo </w:t>
            </w:r>
            <w:proofErr w:type="spellStart"/>
            <w:r>
              <w:rPr>
                <w:rFonts w:ascii="Times New Roman" w:eastAsia="Times New Roman" w:hAnsi="Times New Roman" w:cs="Times New Roman"/>
                <w:color w:val="000000"/>
                <w:shd w:val="clear" w:color="auto" w:fill="FFFFFF"/>
              </w:rPr>
              <w:t>gracey</w:t>
            </w:r>
            <w:proofErr w:type="spellEnd"/>
            <w:r>
              <w:rPr>
                <w:rFonts w:ascii="Times New Roman" w:eastAsia="Times New Roman" w:hAnsi="Times New Roman" w:cs="Times New Roman"/>
                <w:color w:val="000000"/>
                <w:shd w:val="clear" w:color="auto" w:fill="FFFFFF"/>
              </w:rPr>
              <w:t xml:space="preserve"> 13/14 – dourada.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2F1B975"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B9A6BD"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34FA6340" w14:textId="693E61EC"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77F587E9"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54</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216BF9BF"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4658D0DB"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30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58512B70"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005.004.217</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3CFC4546"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Cureta periodontal tipo </w:t>
            </w:r>
            <w:proofErr w:type="spellStart"/>
            <w:r>
              <w:rPr>
                <w:rFonts w:ascii="Times New Roman" w:eastAsia="Times New Roman" w:hAnsi="Times New Roman" w:cs="Times New Roman"/>
                <w:color w:val="000000"/>
                <w:shd w:val="clear" w:color="auto" w:fill="FFFFFF"/>
              </w:rPr>
              <w:t>gracey</w:t>
            </w:r>
            <w:proofErr w:type="spellEnd"/>
            <w:r>
              <w:rPr>
                <w:rFonts w:ascii="Times New Roman" w:eastAsia="Times New Roman" w:hAnsi="Times New Roman" w:cs="Times New Roman"/>
                <w:color w:val="000000"/>
                <w:shd w:val="clear" w:color="auto" w:fill="FFFFFF"/>
              </w:rPr>
              <w:t xml:space="preserve"> 5/6 – dourada.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A4816C"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93F7C98"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3E69FCA3" w14:textId="339B8F3D"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04BE5968"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55</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1578A56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506D2F5D"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300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07BED450"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005.004.195</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3EE3A627"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Dedal de silicone para massagem e escovação infantil.</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E438C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1D2DD97"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1903DDED" w14:textId="418BE02B"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030DC439"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56</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422D6B5D"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637CB284"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40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41D959BB"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005.004.478</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4A54245D" w14:textId="77777777" w:rsidR="00E80C41" w:rsidRDefault="00E80C41">
            <w:pPr>
              <w:spacing w:after="0" w:line="240" w:lineRule="auto"/>
              <w:jc w:val="both"/>
              <w:rPr>
                <w:rFonts w:ascii="Times New Roman" w:hAnsi="Times New Roman" w:cs="Times New Roman"/>
              </w:rPr>
            </w:pPr>
            <w:proofErr w:type="spellStart"/>
            <w:r>
              <w:rPr>
                <w:rFonts w:ascii="Times New Roman" w:eastAsia="Times New Roman" w:hAnsi="Times New Roman" w:cs="Times New Roman"/>
                <w:color w:val="000000"/>
                <w:shd w:val="clear" w:color="auto" w:fill="FFFFFF"/>
              </w:rPr>
              <w:t>Descolador</w:t>
            </w:r>
            <w:proofErr w:type="spellEnd"/>
            <w:r>
              <w:rPr>
                <w:rFonts w:ascii="Times New Roman" w:eastAsia="Times New Roman" w:hAnsi="Times New Roman" w:cs="Times New Roman"/>
                <w:color w:val="000000"/>
                <w:shd w:val="clear" w:color="auto" w:fill="FFFFFF"/>
              </w:rPr>
              <w:t xml:space="preserve"> de </w:t>
            </w:r>
            <w:proofErr w:type="spellStart"/>
            <w:r>
              <w:rPr>
                <w:rFonts w:ascii="Times New Roman" w:eastAsia="Times New Roman" w:hAnsi="Times New Roman" w:cs="Times New Roman"/>
                <w:color w:val="000000"/>
                <w:shd w:val="clear" w:color="auto" w:fill="FFFFFF"/>
              </w:rPr>
              <w:t>molt</w:t>
            </w:r>
            <w:proofErr w:type="spellEnd"/>
            <w:r>
              <w:rPr>
                <w:rFonts w:ascii="Times New Roman" w:eastAsia="Times New Roman" w:hAnsi="Times New Roman" w:cs="Times New Roman"/>
                <w:color w:val="000000"/>
                <w:shd w:val="clear" w:color="auto" w:fill="FFFFFF"/>
              </w:rPr>
              <w:t xml:space="preserve"> (cureta), de aço inoxidável nº 2-4 - embalada individualmente</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03BC007"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E23A445"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51B8AD7D" w14:textId="2861ABF5"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44659448"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57</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07F6571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1076D08A"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48</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392AFBCD"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005.004.220</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410AADC1"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Escavadores de dentina nº 05, aço inoxidável, </w:t>
            </w:r>
            <w:proofErr w:type="spellStart"/>
            <w:r>
              <w:rPr>
                <w:rFonts w:ascii="Times New Roman" w:eastAsia="Times New Roman" w:hAnsi="Times New Roman" w:cs="Times New Roman"/>
                <w:color w:val="000000"/>
                <w:shd w:val="clear" w:color="auto" w:fill="FFFFFF"/>
              </w:rPr>
              <w:t>autoclavável</w:t>
            </w:r>
            <w:proofErr w:type="spellEnd"/>
            <w:r>
              <w:rPr>
                <w:rFonts w:ascii="Times New Roman" w:eastAsia="Times New Roman" w:hAnsi="Times New Roman" w:cs="Times New Roman"/>
                <w:color w:val="000000"/>
                <w:shd w:val="clear" w:color="auto" w:fill="FFFFFF"/>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CA7DBE4"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0E9505"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727E6C09" w14:textId="3877B171"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34E46F39"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58</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3A8BBD3E"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1DE7BDB4"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30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5E65757C"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005.004.221</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755900BE"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Escova de aço para limpeza de brocas, uso odontológico. Composição: cerdas em aço e tubo de plástico.</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DCD2E11"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2DF009C"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03DD4E35" w14:textId="2027423B"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77038E93"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59</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5E81A09A"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DFB0FE2"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139D2613"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005.004.139</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0ECA59A2"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Escova de Robinson para profilaxia dental, uso em contra ângulo (baixa rotação), extra macia, em forma de taça, com haste metálica e cerdas de nylon/similar, embalada individualmente.</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FBEF1F"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2497F2"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4D50C522" w14:textId="1FE5CF78"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C0DFD20"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60</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1FB4A578"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703CB532"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64003FBD"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005.004.301</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789A2A2C"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Escova dental adulta com cerdas extra macias.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6A3FE1"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E54FD0B"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7BF4F157" w14:textId="2D7C6FA8"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2EA7799A"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61</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9F0D106"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568FC957"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652BF99A"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005.004.468</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63137178"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Escova dental infantil, tamanho mínimo 14cm comp. E tamanho da cabeça 2,3 x 1,3. - </w:t>
            </w:r>
            <w:proofErr w:type="gramStart"/>
            <w:r>
              <w:rPr>
                <w:rFonts w:ascii="Times New Roman" w:eastAsia="Times New Roman" w:hAnsi="Times New Roman" w:cs="Times New Roman"/>
                <w:color w:val="000000"/>
                <w:shd w:val="clear" w:color="auto" w:fill="FFFFFF"/>
              </w:rPr>
              <w:t>extra</w:t>
            </w:r>
            <w:proofErr w:type="gramEnd"/>
            <w:r>
              <w:rPr>
                <w:rFonts w:ascii="Times New Roman" w:eastAsia="Times New Roman" w:hAnsi="Times New Roman" w:cs="Times New Roman"/>
                <w:color w:val="000000"/>
                <w:shd w:val="clear" w:color="auto" w:fill="FFFFFF"/>
              </w:rPr>
              <w:t xml:space="preserve"> macia - com protetor plástico de cerdas.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3B2AA38"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9D43FA6"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0D70DB66" w14:textId="7E9A7EF2"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7EDB9442"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62</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48D39958"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78AE9810"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5D0C8882"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005.004.018</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44DDD63E"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Espátula resina nº 2, instrumento para restauração e escultura em procedimentos à base de resina. Cabo com diâmetro de no mínimo 8 mm.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053A07"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04FA3C"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338BE4F7" w14:textId="42008E10"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3D9D877C"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lastRenderedPageBreak/>
              <w:t>63</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5F63790F"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06282C90"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30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4E424A4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005.004.222</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602982CD"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Espátula THOMPSON nº 5, antiaderente, metálica para inserção e escultura de resina composta, pontas duplas, revestidas de titânio.</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76E88EE"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A56D37B"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5DB5EEDF" w14:textId="5FFBDD17"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18DBA030"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64</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3C9D1DB7"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7289CBDF"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300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2B5F1469"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005.004.336</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799ED748"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Espelho bucal </w:t>
            </w:r>
            <w:proofErr w:type="spellStart"/>
            <w:r>
              <w:rPr>
                <w:rFonts w:ascii="Times New Roman" w:eastAsia="Times New Roman" w:hAnsi="Times New Roman" w:cs="Times New Roman"/>
                <w:color w:val="000000"/>
                <w:shd w:val="clear" w:color="auto" w:fill="FFFFFF"/>
              </w:rPr>
              <w:t>rosqueável</w:t>
            </w:r>
            <w:proofErr w:type="spellEnd"/>
            <w:r>
              <w:rPr>
                <w:rFonts w:ascii="Times New Roman" w:eastAsia="Times New Roman" w:hAnsi="Times New Roman" w:cs="Times New Roman"/>
                <w:color w:val="000000"/>
                <w:shd w:val="clear" w:color="auto" w:fill="FFFFFF"/>
              </w:rPr>
              <w:t xml:space="preserve"> nº 05, plano, sem cabo, antirreflexo. Face a face.</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225F556"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C5D992A"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35D507A9" w14:textId="0DC9C9FC"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2799DBD2"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65</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5492D5F6"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CX</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02733EF"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1B000B14"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005.004.223</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6BB5BB08"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Esponja hemostática de colágeno hidrolisado, esterilizada e embalada em blister individual, reabsorvível, uso odontológico em casos de hemorragia. Caixa com 40 unidades.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1B69062"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568757"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7B15AC44" w14:textId="3F92D053"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4893ABA5"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66</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42CBD32"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363025B"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90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285E12B6"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005.004.224</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3C0085B1"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Filme de PVC tamanho 28cm X 30 metros.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D8599EA"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4ED112"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4EEEA217" w14:textId="30B7A656"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097EAC29"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67</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5B9F5352"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CX</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0A4C53FF"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40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2D3F23FF"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005.002.540</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6A54B69D"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Fio de nylon, monofilamento preto 4.0 com agulha aço inox 3/8 círculos cortante 2,0cm, embalados individualmente em papel grau cirúrgico, esterilizado em raio gama.  Atóxico, não-pirogênico, de uso único e estéril - Caixa com 24 unidades.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44D1E66"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0750265"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0AAC34B8" w14:textId="73E9854D"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33CD2C44"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68</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127F35C"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CX</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54AFF546"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40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7D616AFF"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005.004.227</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1D52C069"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Fio de seda, filamento de seda natural e trançada 4.0 agulhas em aço-inox siliconada, 1/2 círculo cortante 1,7cm, embalados individualmente em papel grau cirúrgico. Atóxico, não pirogênico, de uso único e estéril - Caixa com 24 unidades.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84D6F81"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ABC60B"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4072E947" w14:textId="38D98391"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0B6F2FA5"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69</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43837447"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510AF7F"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100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0C295D9A"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005.002.037</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29F894D8"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Fio dental, embalagem em polipropileno rolo de 500mts, confeccionado em nylon resistente, com cera natural, livre de impurezas, corte do fio sem desfiá-lo.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B99FD0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B9916EA"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4E8234BA" w14:textId="0B10BC31"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136C1539"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70</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3476E9AC"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RL</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50EF4DA4"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07826479"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005.004.319</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30552BE8"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Fita para Autoclave, medindo 19mm x 30m, composta de dorso de papel </w:t>
            </w:r>
            <w:proofErr w:type="spellStart"/>
            <w:r>
              <w:rPr>
                <w:rFonts w:ascii="Times New Roman" w:eastAsia="Times New Roman" w:hAnsi="Times New Roman" w:cs="Times New Roman"/>
                <w:color w:val="000000"/>
                <w:shd w:val="clear" w:color="auto" w:fill="FFFFFF"/>
              </w:rPr>
              <w:t>crepado</w:t>
            </w:r>
            <w:proofErr w:type="spellEnd"/>
            <w:r>
              <w:rPr>
                <w:rFonts w:ascii="Times New Roman" w:eastAsia="Times New Roman" w:hAnsi="Times New Roman" w:cs="Times New Roman"/>
                <w:color w:val="000000"/>
                <w:shd w:val="clear" w:color="auto" w:fill="FFFFFF"/>
              </w:rPr>
              <w:t xml:space="preserve"> especialmente tratado e coberto com adesivo à base de resina e borracha. Cor creme claro com listras intermitentes diagonais brancas ou amarelas, impregnadas de substância química (indicador de processo) que após o ciclo, mudam para o espectro de cor entre o cinza, grafite ou marrom. - Embalagem contendo 1 rolo de 19mm x 30m, data de fabricação, lote, Validade e registro na Anvisa.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3CA357"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C106B96"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47877AA4" w14:textId="3CFC0D6B"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742DAE6A"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71</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17891976"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FR</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01A28E93"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5444548C"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005.004.289</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5C6C7313"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Flúor gel neutro, 2% de fluoreto de sódio, sem corante, disponível em 03 sabores - frasco 200ml.</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11B4BB1"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9B96FE"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27AA2D87" w14:textId="67FC4EEF"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3378BE25"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72</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3A235FBE"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7A1CCEBE"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30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3E343D3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005.004.019</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751E54DA"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Foice para raspagem, ponta </w:t>
            </w:r>
            <w:proofErr w:type="spellStart"/>
            <w:r>
              <w:rPr>
                <w:rFonts w:ascii="Times New Roman" w:eastAsia="Times New Roman" w:hAnsi="Times New Roman" w:cs="Times New Roman"/>
                <w:color w:val="000000"/>
                <w:shd w:val="clear" w:color="auto" w:fill="FFFFFF"/>
              </w:rPr>
              <w:t>morse</w:t>
            </w:r>
            <w:proofErr w:type="spellEnd"/>
            <w:r>
              <w:rPr>
                <w:rFonts w:ascii="Times New Roman" w:eastAsia="Times New Roman" w:hAnsi="Times New Roman" w:cs="Times New Roman"/>
                <w:color w:val="000000"/>
                <w:shd w:val="clear" w:color="auto" w:fill="FFFFFF"/>
              </w:rPr>
              <w:t xml:space="preserve"> 0/00, em aço inoxidável, </w:t>
            </w:r>
            <w:proofErr w:type="spellStart"/>
            <w:r>
              <w:rPr>
                <w:rFonts w:ascii="Times New Roman" w:eastAsia="Times New Roman" w:hAnsi="Times New Roman" w:cs="Times New Roman"/>
                <w:color w:val="000000"/>
                <w:shd w:val="clear" w:color="auto" w:fill="FFFFFF"/>
              </w:rPr>
              <w:t>autoclavável</w:t>
            </w:r>
            <w:proofErr w:type="spellEnd"/>
            <w:r>
              <w:rPr>
                <w:rFonts w:ascii="Times New Roman" w:eastAsia="Times New Roman" w:hAnsi="Times New Roman" w:cs="Times New Roman"/>
                <w:color w:val="000000"/>
                <w:shd w:val="clear" w:color="auto" w:fill="FFFFFF"/>
              </w:rPr>
              <w:t>, apresenta uma lâmina curta ou reta que tem uma secção transversal triangular e dois bordos cortantes - embalada individualmente.</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C0DC700"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6D1DA9"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45B84B28" w14:textId="5617B961"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46A1511C"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73</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35B17A6F"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74B2D74D"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0BFAA328"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005.004.328</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2951E483"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Fórceps nº 150, confeccionados em aço cirúrgico inoxidável com encaixe padrão americano.</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F68E4B4"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2FA809"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419C9D55" w14:textId="2A4E4D65"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4A282801"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74</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01938C7A"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1480DD32"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2EB27579"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005.004.329</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0F516BAE"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Fórceps nº 151, confeccionados em aço cirúrgico inoxidável com encaixe padrão americano.</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9689EC4"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8FBD34A"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16F4F0E6" w14:textId="0FE58F2F"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304CA108"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75</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06CA754B"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002795E"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19F6CAB1"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005.004.326</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2BCA9CFA"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Fórceps nº 16, confeccionados em aço cirúrgico inoxidável com encaixe padrão americano.</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1294936"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4B2B49E"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6B1C2C7F" w14:textId="06C81A99"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4DCA655F"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lastRenderedPageBreak/>
              <w:t>76</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89FC1BB"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53D8031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20FA7EB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005.004.327</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44DCF127"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Fórceps nº 17, confeccionados em aço cirúrgico inoxidável com encaixe padrão americano.</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5DE1A10"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5B1032C"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0AF91472" w14:textId="32D3938A"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32E40158"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77</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70145486"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56FB846D"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0A142B3C"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005.004.325</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42CB43E9"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Fórceps nº 18L, confeccionados em aço cirúrgico inoxidável com encaixe padrão americano.</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8A1DEC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CFE5D4"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0A4BC8B6" w14:textId="37B0E7E8"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109201E1"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78</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4C5ECB83"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6BB231F6"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2E338E3F"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005.004.324</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0AE4E5AD"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Fórceps nº 18R, confeccionados em aço cirúrgico inoxidável com encaixe padrão americano.</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4711D5"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8BD8CB8"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611A9796" w14:textId="3ACC35BA"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185F9DB3"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79</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27319C9E"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355222E7"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2B11D907"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005.004.331</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66BFA49A"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Fórceps nº 65, confeccionados em aço cirúrgico inoxidável com encaixe padrão americano.</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2F0627"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35F3F7"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32E071D3" w14:textId="7BDD2AEF"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436480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80</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417736E0"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1580F789"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0FA4F32D"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005.004.017</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4611C5DC"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Fórceps nº 68, confeccionados em aço cirúrgico inoxidável com encaixe padrão americano.</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AC36AB6"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C51BB7"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4A94FC56" w14:textId="1AC5364A"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77B6A84"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81</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04B23302"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435B7A2A"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276A7E11"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005.004.330</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3B731FBA"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Fórceps nº 69, confeccionados em aço cirúrgico inoxidável com encaixe padrão americano.</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C6DE168"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AC083A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54ED3E58" w14:textId="6686B404"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0A139F2"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82</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5438D66C"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386E173"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0883C80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005.004.229</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429E7B4E"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Fórceps odontológico adulto nº 1, em aço inoxidável, </w:t>
            </w:r>
            <w:proofErr w:type="spellStart"/>
            <w:r>
              <w:rPr>
                <w:rFonts w:ascii="Times New Roman" w:eastAsia="Times New Roman" w:hAnsi="Times New Roman" w:cs="Times New Roman"/>
                <w:color w:val="000000"/>
                <w:shd w:val="clear" w:color="auto" w:fill="FFFFFF"/>
              </w:rPr>
              <w:t>autoclavável</w:t>
            </w:r>
            <w:proofErr w:type="spellEnd"/>
            <w:r>
              <w:rPr>
                <w:rFonts w:ascii="Times New Roman" w:eastAsia="Times New Roman" w:hAnsi="Times New Roman" w:cs="Times New Roman"/>
                <w:color w:val="000000"/>
                <w:shd w:val="clear" w:color="auto" w:fill="FFFFFF"/>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FE2243A"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8B4F94F"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726AF84B" w14:textId="31CD2F35"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2C7D9C19"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83</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9DA34A9"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73231F78"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257B23E6"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005.004.048</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001CF837"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Fórceps odontológico infantil nº 1, em aço inox e </w:t>
            </w:r>
            <w:proofErr w:type="spellStart"/>
            <w:r>
              <w:rPr>
                <w:rFonts w:ascii="Times New Roman" w:eastAsia="Times New Roman" w:hAnsi="Times New Roman" w:cs="Times New Roman"/>
                <w:color w:val="000000"/>
                <w:shd w:val="clear" w:color="auto" w:fill="FFFFFF"/>
              </w:rPr>
              <w:t>autoclavável</w:t>
            </w:r>
            <w:proofErr w:type="spellEnd"/>
            <w:r>
              <w:rPr>
                <w:rFonts w:ascii="Times New Roman" w:eastAsia="Times New Roman" w:hAnsi="Times New Roman" w:cs="Times New Roman"/>
                <w:color w:val="000000"/>
                <w:shd w:val="clear" w:color="auto" w:fill="FFFFFF"/>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704484"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98C020"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5B717F84" w14:textId="2A0F441F"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0CC45CCC"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84</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428B03C"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07FDDB7F"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10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30DA479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005.004.228</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40FA3FE1"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Fórceps odontológico infantil nº 68, em aço inox e </w:t>
            </w:r>
            <w:proofErr w:type="spellStart"/>
            <w:r>
              <w:rPr>
                <w:rFonts w:ascii="Times New Roman" w:eastAsia="Times New Roman" w:hAnsi="Times New Roman" w:cs="Times New Roman"/>
                <w:color w:val="000000"/>
                <w:shd w:val="clear" w:color="auto" w:fill="FFFFFF"/>
              </w:rPr>
              <w:t>autoclavável</w:t>
            </w:r>
            <w:proofErr w:type="spellEnd"/>
            <w:r>
              <w:rPr>
                <w:rFonts w:ascii="Times New Roman" w:eastAsia="Times New Roman" w:hAnsi="Times New Roman" w:cs="Times New Roman"/>
                <w:color w:val="000000"/>
                <w:shd w:val="clear" w:color="auto" w:fill="FFFFFF"/>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834162B"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B53174"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7B59413F" w14:textId="103700F7"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2C35D08F"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85</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278EBD1E"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9F9E019"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100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7216DB66"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005.004.366</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71EBBA5C"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Gorro cirúrgico descartável, de fácil manuseio, fixação através do elástico na parte posterior, material antialérgico - cor branca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4F069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92CC4B2"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02105714" w14:textId="3582A6A6"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2A290865"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86</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0333E3EF"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FR</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78BC081C"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70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60901488"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005.004.036</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127087A4"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Hidróxido de Cálcio Pó P.A, em forma de pó, 10gr.</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C71907"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03FFACE"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164EE437" w14:textId="61859C22"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47E94C18"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87</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5C19068B"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FR</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471CDA76"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100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38F5C426"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005.004.097</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4772B321"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Hipoclorito de sódio 2,5% - frasco de 1000 ml.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A342867"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DC3A26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5956BCE0" w14:textId="3539883B"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B95C2A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88</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B5A8FF5"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CX</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0C51A8DC"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33C7C754"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005.002.440</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1236BF54"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Indicador biológico autocontido com tempo de Indicador Biológico do tipo auto contido (tipo Clean-</w:t>
            </w:r>
            <w:proofErr w:type="spellStart"/>
            <w:r>
              <w:rPr>
                <w:rFonts w:ascii="Times New Roman" w:eastAsia="Times New Roman" w:hAnsi="Times New Roman" w:cs="Times New Roman"/>
                <w:color w:val="000000"/>
                <w:shd w:val="clear" w:color="auto" w:fill="FFFFFF"/>
              </w:rPr>
              <w:t>up</w:t>
            </w:r>
            <w:proofErr w:type="spellEnd"/>
            <w:r>
              <w:rPr>
                <w:rFonts w:ascii="Times New Roman" w:eastAsia="Times New Roman" w:hAnsi="Times New Roman" w:cs="Times New Roman"/>
                <w:color w:val="000000"/>
                <w:shd w:val="clear" w:color="auto" w:fill="FFFFFF"/>
              </w:rPr>
              <w:t xml:space="preserve">), com tempo de resposta entre 12-48 horas, composto de uma tira de papel contendo uma população microbiana mínima de 100.000 (cem mil) esporos secos e calibrados de Bacillus </w:t>
            </w:r>
            <w:proofErr w:type="spellStart"/>
            <w:r>
              <w:rPr>
                <w:rFonts w:ascii="Times New Roman" w:eastAsia="Times New Roman" w:hAnsi="Times New Roman" w:cs="Times New Roman"/>
                <w:color w:val="000000"/>
                <w:shd w:val="clear" w:color="auto" w:fill="FFFFFF"/>
              </w:rPr>
              <w:t>Stearothermophillus</w:t>
            </w:r>
            <w:proofErr w:type="spellEnd"/>
            <w:r>
              <w:rPr>
                <w:rFonts w:ascii="Times New Roman" w:eastAsia="Times New Roman" w:hAnsi="Times New Roman" w:cs="Times New Roman"/>
                <w:color w:val="000000"/>
                <w:shd w:val="clear" w:color="auto" w:fill="FFFFFF"/>
              </w:rPr>
              <w:t xml:space="preserve"> (ATCC 7953, com certificado de qualidade assegurada), para controle biológico dos processos de esterilização a vapor saturado. A tira contendo esporos está armazenada em uma ampola de vidro contendo um caldo nutriente próprio para o cultivo dos micro-organismos. A ampola plástica é fechada por uma tampa marrom perfurada e protegida por um papel de filtro hidrofóbico. Cada ampola possui um rótulo externo que informa o lote e data da fabricação do produto contendo campos para identificação da ampola e um indicador químico externo que diferencia as ampolas processadas das não processadas. Prazo de validade 24 meses. O fabricante deve fornecer laudo de validação de qualidade no BIER </w:t>
            </w:r>
            <w:proofErr w:type="spellStart"/>
            <w:r>
              <w:rPr>
                <w:rFonts w:ascii="Times New Roman" w:eastAsia="Times New Roman" w:hAnsi="Times New Roman" w:cs="Times New Roman"/>
                <w:color w:val="000000"/>
                <w:shd w:val="clear" w:color="auto" w:fill="FFFFFF"/>
              </w:rPr>
              <w:t>Vessel</w:t>
            </w:r>
            <w:proofErr w:type="spellEnd"/>
            <w:r>
              <w:rPr>
                <w:rFonts w:ascii="Times New Roman" w:eastAsia="Times New Roman" w:hAnsi="Times New Roman" w:cs="Times New Roman"/>
                <w:color w:val="000000"/>
                <w:shd w:val="clear" w:color="auto" w:fill="FFFFFF"/>
              </w:rPr>
              <w:t xml:space="preserve"> referente ao lote entregue. Embalagem contendo dados de identificação e procedência, número do lote, validade e registro no MS/ANVISA ou RDC de </w:t>
            </w:r>
            <w:r>
              <w:rPr>
                <w:rFonts w:ascii="Times New Roman" w:eastAsia="Times New Roman" w:hAnsi="Times New Roman" w:cs="Times New Roman"/>
                <w:color w:val="000000"/>
                <w:shd w:val="clear" w:color="auto" w:fill="FFFFFF"/>
              </w:rPr>
              <w:lastRenderedPageBreak/>
              <w:t>isenção. Apresentação: caixa com 10 ampolas plásticas.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16FBC84"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B2C1838"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0A49BE00" w14:textId="65AA25E9"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F98C287"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89</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526B9720"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049177A0"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100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5BA6F629"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005.004.462</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2F3E7636"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Cimento de ionômero de Vidro Forrador, </w:t>
            </w:r>
            <w:proofErr w:type="spellStart"/>
            <w:r>
              <w:rPr>
                <w:rFonts w:ascii="Times New Roman" w:eastAsia="Times New Roman" w:hAnsi="Times New Roman" w:cs="Times New Roman"/>
                <w:color w:val="000000"/>
                <w:shd w:val="clear" w:color="auto" w:fill="FFFFFF"/>
              </w:rPr>
              <w:t>fotopolimerizável</w:t>
            </w:r>
            <w:proofErr w:type="spellEnd"/>
            <w:r>
              <w:rPr>
                <w:rFonts w:ascii="Times New Roman" w:eastAsia="Times New Roman" w:hAnsi="Times New Roman" w:cs="Times New Roman"/>
                <w:color w:val="000000"/>
                <w:shd w:val="clear" w:color="auto" w:fill="FFFFFF"/>
              </w:rPr>
              <w:t>, pronto para uso, material sem mistura, de alta biocompatibilidade, seringa antigotejamento de no mínimo 2,5g.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D6A3955"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B7D485D"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237D76AF" w14:textId="204E0721"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4A0ACB4F"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90</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1B267037"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KIT</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CABB1A4"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70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51CABB3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005.004.092</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697E0B1E"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Ionômero de vidro restaurador, de presa rápida, para restauração dental apresentado na forma de pó que deve ser misturado ao ácido poli acrílico no momento da sua utilização. Cor A2. Embalagem contendo 01 frasco de cimento em pó de no mínimo 10g + 01 frasco de líquido de no mínimo 8g + 01 dosador de pó e 01 bloco para </w:t>
            </w:r>
            <w:proofErr w:type="spellStart"/>
            <w:r>
              <w:rPr>
                <w:rFonts w:ascii="Times New Roman" w:eastAsia="Times New Roman" w:hAnsi="Times New Roman" w:cs="Times New Roman"/>
                <w:color w:val="000000"/>
                <w:shd w:val="clear" w:color="auto" w:fill="FFFFFF"/>
              </w:rPr>
              <w:t>espatulação</w:t>
            </w:r>
            <w:proofErr w:type="spellEnd"/>
            <w:r>
              <w:rPr>
                <w:rFonts w:ascii="Times New Roman" w:eastAsia="Times New Roman" w:hAnsi="Times New Roman" w:cs="Times New Roman"/>
                <w:color w:val="000000"/>
                <w:shd w:val="clear" w:color="auto" w:fill="FFFFFF"/>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0E7E1E5"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C7453AE"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3C05297E" w14:textId="45BB1A1E"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1F3EE9EC"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91</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4BA0CE1D"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CX</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730FFE08"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47916E65"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005.004.231</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3144EB57"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Lâmina de bisturi nº 11, em aço carbono, descartável. Caixa com 100 unidades.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F720717"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5E5DDEC"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1194F1B0" w14:textId="4E7F6539"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2D15AC27"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92</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337A24CB"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CX</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6FE2444E"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566345E4"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005.004.232</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397D28D9"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Lâmina de bisturi nº 15, em aço carbono, descartável. Caixa com 100 unidades.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40BAA10"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5B2848"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730FA5D2" w14:textId="2C250D34"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1A08B326"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93</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5ACD73D9"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CX</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16E22AC5"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30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7D8F805C"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005.004.098</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053C3D7D"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Limas tipo Kerr com 21 milímetros, 1ª série (número 15 </w:t>
            </w:r>
            <w:proofErr w:type="gramStart"/>
            <w:r>
              <w:rPr>
                <w:rFonts w:ascii="Times New Roman" w:eastAsia="Times New Roman" w:hAnsi="Times New Roman" w:cs="Times New Roman"/>
                <w:color w:val="000000"/>
                <w:shd w:val="clear" w:color="auto" w:fill="FFFFFF"/>
              </w:rPr>
              <w:t>à</w:t>
            </w:r>
            <w:proofErr w:type="gramEnd"/>
            <w:r>
              <w:rPr>
                <w:rFonts w:ascii="Times New Roman" w:eastAsia="Times New Roman" w:hAnsi="Times New Roman" w:cs="Times New Roman"/>
                <w:color w:val="000000"/>
                <w:shd w:val="clear" w:color="auto" w:fill="FFFFFF"/>
              </w:rPr>
              <w:t xml:space="preserve"> 40), parte ativa com corte quadrangular, angulação do corte de 45°, confeccionada em aço inoxidável, com cabo anatômico colorido segundo padrões internacionais, esterilizável.  Embaladas em caixas com seis unidades.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EE60CA"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4783C77"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4DC6CA03" w14:textId="33B45A07"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3A595915"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94</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10BB54C5"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FR</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7DAFD0BF"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40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5CE81EA7"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005.004.377</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4FECE2D4"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Líquido hemostático à base de cloreto de alumínio, indicado para uso em pequenas cirurgias e nos casos onde um controle de sangramento se faz necessário. Ação adstringente. Não possui epinefrina em sua composição. Frasco com 10 ml.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9B77CF"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8EE8C3F"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500A52E5" w14:textId="62870E39"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E40BD9D"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95</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74B718C8"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CX</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F3EAE50"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12B1FE12"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001.005.091</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516CA532"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Luva de vinil, caixa com 100 unidades, em látex, não estéreis, ambidestras, transparentes, uso industrial, com amido, tamanho 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0CB9F1"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398987"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085D0DBC" w14:textId="245E04AB"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371AEBF7"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96</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1EDB353B"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CX</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5A95CB62"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3FA85C39"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001.005.092</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38E6C695"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Luva de vinil, caixa com 100 unidades, em látex, não estéreis, ambidestras, transparentes, uso industrial, com amido, tamanho 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28BA51"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5E5DB14"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78D74E7C" w14:textId="1E1268A2"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74E4A356"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97</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025B035F"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CX</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789D00FD"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400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3A3BF3E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005.002.704</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2909D258"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Luva para procedimento Nitrílica, fabricada em borracha sintética, livre de látex, </w:t>
            </w:r>
            <w:proofErr w:type="gramStart"/>
            <w:r>
              <w:rPr>
                <w:rFonts w:ascii="Times New Roman" w:eastAsia="Times New Roman" w:hAnsi="Times New Roman" w:cs="Times New Roman"/>
                <w:color w:val="000000"/>
                <w:shd w:val="clear" w:color="auto" w:fill="FFFFFF"/>
              </w:rPr>
              <w:t>Atóxica</w:t>
            </w:r>
            <w:proofErr w:type="gramEnd"/>
            <w:r>
              <w:rPr>
                <w:rFonts w:ascii="Times New Roman" w:eastAsia="Times New Roman" w:hAnsi="Times New Roman" w:cs="Times New Roman"/>
                <w:color w:val="000000"/>
                <w:shd w:val="clear" w:color="auto" w:fill="FFFFFF"/>
              </w:rPr>
              <w:t xml:space="preserve"> e </w:t>
            </w:r>
            <w:proofErr w:type="spellStart"/>
            <w:r>
              <w:rPr>
                <w:rFonts w:ascii="Times New Roman" w:eastAsia="Times New Roman" w:hAnsi="Times New Roman" w:cs="Times New Roman"/>
                <w:color w:val="000000"/>
                <w:shd w:val="clear" w:color="auto" w:fill="FFFFFF"/>
              </w:rPr>
              <w:t>Apirogênicas</w:t>
            </w:r>
            <w:proofErr w:type="spellEnd"/>
            <w:r>
              <w:rPr>
                <w:rFonts w:ascii="Times New Roman" w:eastAsia="Times New Roman" w:hAnsi="Times New Roman" w:cs="Times New Roman"/>
                <w:color w:val="000000"/>
                <w:shd w:val="clear" w:color="auto" w:fill="FFFFFF"/>
              </w:rPr>
              <w:t>, sem talco, descartável e de uso único, não estéril, ambidestra, com CA - Caixa com 100 unidades, contendo externamente os dados de identificação, procedência, data de fabricação e validade, tamanho, nº. do lote e quantidade. - Tamanho 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87ABA2"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344C49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52A94411" w14:textId="40361E4F"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76EAE70D"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98</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2CAECF3E"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CX</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4951383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600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4BE59242"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005.002.674</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4128BB61"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Luva para procedimento Nitrílica, fabricada em borracha sintética, livre de látex, </w:t>
            </w:r>
            <w:proofErr w:type="gramStart"/>
            <w:r>
              <w:rPr>
                <w:rFonts w:ascii="Times New Roman" w:eastAsia="Times New Roman" w:hAnsi="Times New Roman" w:cs="Times New Roman"/>
                <w:color w:val="000000"/>
                <w:shd w:val="clear" w:color="auto" w:fill="FFFFFF"/>
              </w:rPr>
              <w:t>Atóxica</w:t>
            </w:r>
            <w:proofErr w:type="gramEnd"/>
            <w:r>
              <w:rPr>
                <w:rFonts w:ascii="Times New Roman" w:eastAsia="Times New Roman" w:hAnsi="Times New Roman" w:cs="Times New Roman"/>
                <w:color w:val="000000"/>
                <w:shd w:val="clear" w:color="auto" w:fill="FFFFFF"/>
              </w:rPr>
              <w:t xml:space="preserve"> e </w:t>
            </w:r>
            <w:proofErr w:type="spellStart"/>
            <w:r>
              <w:rPr>
                <w:rFonts w:ascii="Times New Roman" w:eastAsia="Times New Roman" w:hAnsi="Times New Roman" w:cs="Times New Roman"/>
                <w:color w:val="000000"/>
                <w:shd w:val="clear" w:color="auto" w:fill="FFFFFF"/>
              </w:rPr>
              <w:t>Apirogênicas</w:t>
            </w:r>
            <w:proofErr w:type="spellEnd"/>
            <w:r>
              <w:rPr>
                <w:rFonts w:ascii="Times New Roman" w:eastAsia="Times New Roman" w:hAnsi="Times New Roman" w:cs="Times New Roman"/>
                <w:color w:val="000000"/>
                <w:shd w:val="clear" w:color="auto" w:fill="FFFFFF"/>
              </w:rPr>
              <w:t>, sem talco, descartável e de uso único, não estéril, ambidestra, com CA - Caixa com 100 unidades, contendo externamente os dados de identificação, procedência, data de fabricação e validade, tamanho, nº. do lote e quantidade. - Tamanho 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6D430B0"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7358D8B"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7D47EF50" w14:textId="5C840D53"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42A5131F"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lastRenderedPageBreak/>
              <w:t>99</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51DB6906"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CX</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6958E012"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600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11990B07"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005.002.576</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3748C204"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Luva para procedimento Nitrílica, fabricada em borracha sintética, livre de látex, </w:t>
            </w:r>
            <w:proofErr w:type="gramStart"/>
            <w:r>
              <w:rPr>
                <w:rFonts w:ascii="Times New Roman" w:eastAsia="Times New Roman" w:hAnsi="Times New Roman" w:cs="Times New Roman"/>
                <w:color w:val="000000"/>
                <w:shd w:val="clear" w:color="auto" w:fill="FFFFFF"/>
              </w:rPr>
              <w:t>Atóxica</w:t>
            </w:r>
            <w:proofErr w:type="gramEnd"/>
            <w:r>
              <w:rPr>
                <w:rFonts w:ascii="Times New Roman" w:eastAsia="Times New Roman" w:hAnsi="Times New Roman" w:cs="Times New Roman"/>
                <w:color w:val="000000"/>
                <w:shd w:val="clear" w:color="auto" w:fill="FFFFFF"/>
              </w:rPr>
              <w:t xml:space="preserve"> e </w:t>
            </w:r>
            <w:proofErr w:type="spellStart"/>
            <w:r>
              <w:rPr>
                <w:rFonts w:ascii="Times New Roman" w:eastAsia="Times New Roman" w:hAnsi="Times New Roman" w:cs="Times New Roman"/>
                <w:color w:val="000000"/>
                <w:shd w:val="clear" w:color="auto" w:fill="FFFFFF"/>
              </w:rPr>
              <w:t>Apirogênicas</w:t>
            </w:r>
            <w:proofErr w:type="spellEnd"/>
            <w:r>
              <w:rPr>
                <w:rFonts w:ascii="Times New Roman" w:eastAsia="Times New Roman" w:hAnsi="Times New Roman" w:cs="Times New Roman"/>
                <w:color w:val="000000"/>
                <w:shd w:val="clear" w:color="auto" w:fill="FFFFFF"/>
              </w:rPr>
              <w:t>, sem talco, descartável e de uso único, não estéril, ambidestra, com CA - Caixa com 100 unidades, contendo externamente os dados de identificação, procedência, data de fabricação e validade, tamanho, nº. do lote e quantidade. - Tamanho P.</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85E345D"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0FFFE7F"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66711FFA" w14:textId="07D323B5"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4BB4C46D"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100</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70E066E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6BD7CB68"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50A356C8"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005.004.485</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25451631"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Micromotor odontológico com sistema de conexão universal </w:t>
            </w:r>
            <w:proofErr w:type="spellStart"/>
            <w:r>
              <w:rPr>
                <w:rFonts w:ascii="Times New Roman" w:eastAsia="Times New Roman" w:hAnsi="Times New Roman" w:cs="Times New Roman"/>
                <w:color w:val="000000"/>
                <w:shd w:val="clear" w:color="auto" w:fill="FFFFFF"/>
              </w:rPr>
              <w:t>borden</w:t>
            </w:r>
            <w:proofErr w:type="spellEnd"/>
            <w:r>
              <w:rPr>
                <w:rFonts w:ascii="Times New Roman" w:eastAsia="Times New Roman" w:hAnsi="Times New Roman" w:cs="Times New Roman"/>
                <w:color w:val="000000"/>
                <w:shd w:val="clear" w:color="auto" w:fill="FFFFFF"/>
              </w:rPr>
              <w:t xml:space="preserve"> 02 furos, sistema </w:t>
            </w:r>
            <w:proofErr w:type="spellStart"/>
            <w:r>
              <w:rPr>
                <w:rFonts w:ascii="Times New Roman" w:eastAsia="Times New Roman" w:hAnsi="Times New Roman" w:cs="Times New Roman"/>
                <w:color w:val="000000"/>
                <w:shd w:val="clear" w:color="auto" w:fill="FFFFFF"/>
              </w:rPr>
              <w:t>intra</w:t>
            </w:r>
            <w:proofErr w:type="spellEnd"/>
            <w:r>
              <w:rPr>
                <w:rFonts w:ascii="Times New Roman" w:eastAsia="Times New Roman" w:hAnsi="Times New Roman" w:cs="Times New Roman"/>
                <w:color w:val="000000"/>
                <w:shd w:val="clear" w:color="auto" w:fill="FFFFFF"/>
              </w:rPr>
              <w:t xml:space="preserve"> (giro 360º) de encaixe rápido das peças acopladas. Comando de inversão e regulagem de rotação no corpo do micromotor. Rotação mínima de 5.000 rpm e máxima de 20.000 rpm. Fabricado em alumínio com tratamento anodizado. Deve conter no mínimo 01 (uma) borracha de vedação sobressalente. Relação de transmissão 1:1. Peso líquido máximo: 80g. Sistema de refrigeração externa. Consumo máximo de ar: 54L/min. Consumo máximo de água 42ml/min. Pressão de trabalho: 40psi (2,75 bar). </w:t>
            </w:r>
            <w:proofErr w:type="spellStart"/>
            <w:r>
              <w:rPr>
                <w:rFonts w:ascii="Times New Roman" w:eastAsia="Times New Roman" w:hAnsi="Times New Roman" w:cs="Times New Roman"/>
                <w:color w:val="000000"/>
                <w:shd w:val="clear" w:color="auto" w:fill="FFFFFF"/>
              </w:rPr>
              <w:t>Autoclavável</w:t>
            </w:r>
            <w:proofErr w:type="spellEnd"/>
            <w:r>
              <w:rPr>
                <w:rFonts w:ascii="Times New Roman" w:eastAsia="Times New Roman" w:hAnsi="Times New Roman" w:cs="Times New Roman"/>
                <w:color w:val="000000"/>
                <w:shd w:val="clear" w:color="auto" w:fill="FFFFFF"/>
              </w:rPr>
              <w:t xml:space="preserve"> a 135ºC. Registro na Anvisa e manual de instruções. Garantia mínima de 12 (doze) meses.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5DA5E46"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A0D9ADD"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17D90EFC" w14:textId="06FAEE66"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1CE4B348"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101</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0CBE957F"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0679CF6E"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8</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0A175B79"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012.047.038</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3D1CE063"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Mocho odontológico. Estrutura tubular em aço com acabamento em pintura epóxi; assento e encosto com espuma injetada, revestido com material impermeável e lavável (</w:t>
            </w:r>
            <w:proofErr w:type="spellStart"/>
            <w:r>
              <w:rPr>
                <w:rFonts w:ascii="Times New Roman" w:eastAsia="Times New Roman" w:hAnsi="Times New Roman" w:cs="Times New Roman"/>
                <w:color w:val="000000"/>
                <w:shd w:val="clear" w:color="auto" w:fill="FFFFFF"/>
              </w:rPr>
              <w:t>courvin</w:t>
            </w:r>
            <w:proofErr w:type="spellEnd"/>
            <w:r>
              <w:rPr>
                <w:rFonts w:ascii="Times New Roman" w:eastAsia="Times New Roman" w:hAnsi="Times New Roman" w:cs="Times New Roman"/>
                <w:color w:val="000000"/>
                <w:shd w:val="clear" w:color="auto" w:fill="FFFFFF"/>
              </w:rPr>
              <w:t>) e em tons claros; base giratória, do tipo aranha, com 5 rodízios e com aro de apoio para pés; com encosto e sem braços; dimensões mínimas de 36cm de largura, 24cm de altura do encosto e 36cm de largura do assento. Com sistema de regulagem do assento a gás, com alavanca; sistema de regulagem de altura do encosto; suportando, ao menos, 120kg. Garantia mínima de 12 (doze) meses.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C35C7A7"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39877EC"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779D11CF" w14:textId="6B3D93C4"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7D2084ED"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102</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3987ED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6C46088A"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30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55C2968F"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005.004.278</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2516D2AE"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Óculos de proteção, armação de aro regulável, lente incolor, proteção contra impactos de partículas volantes, multidirecionais e raios ultravioletas, lente curva e proteção lateral, lente de policarbonato.</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0805C4"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45AA9C9"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2000C31F" w14:textId="153046EF"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FC11FAB"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103</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0EE8CB80"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FR</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13D3A1F4"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40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38F8C6D0"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005.004.099</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3AEFE3BE"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Óleo lubrificante para uso odontológico, em spray, atóxico, ação detergente, resistente a temperatura de autoclave. Indicado para lubrificação e prevenção de oxidação em rolamentos e mancais de deslizamentos de instrumentos odontológicos.  Frasco com 200ml.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FD5BC54"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1DFA2A"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266FC0EE" w14:textId="31131811"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84A4098"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104</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339CFA3C"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RL</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838A2AB"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100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1FC54FEB"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005.004.129</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6F979D05"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Papel grau cirúrgico medindo 10 cm de largura, composto por duas faces, uma de poliéster/polipropileno(lâmina) e a outra por fibra de celulose(papel) com 100mts.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74D0F79"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8F12ED"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074FEBF6" w14:textId="3FD5E444"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28492488"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lastRenderedPageBreak/>
              <w:t>105</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190B467B"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RL</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609BA4B0"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100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4E09E321"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005.004.130</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6C5B581B"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Papel grau cirúrgico medindo 15 centímetros de largura, é composto por duas faces, uma de poliéster/polipropileno(lâmina) e a outra por fibras de celulose (papel) com 100m.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9B4A4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BA2DA3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0982DAAA" w14:textId="019993AC"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201C026D"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106</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D95E31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RL</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A34EA5B"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100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4B0F5D2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005.004.471</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2776896D"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Papel grau cirúrgico medindo 5 cm de largura, composto por duas faces, uma de poliéster/polipropileno(lâmina) e a outra por fibra de celulose - rolo com </w:t>
            </w:r>
            <w:proofErr w:type="spellStart"/>
            <w:r>
              <w:rPr>
                <w:rFonts w:ascii="Times New Roman" w:eastAsia="Times New Roman" w:hAnsi="Times New Roman" w:cs="Times New Roman"/>
                <w:color w:val="000000"/>
                <w:shd w:val="clear" w:color="auto" w:fill="FFFFFF"/>
              </w:rPr>
              <w:t>com</w:t>
            </w:r>
            <w:proofErr w:type="spellEnd"/>
            <w:r>
              <w:rPr>
                <w:rFonts w:ascii="Times New Roman" w:eastAsia="Times New Roman" w:hAnsi="Times New Roman" w:cs="Times New Roman"/>
                <w:color w:val="000000"/>
                <w:shd w:val="clear" w:color="auto" w:fill="FFFFFF"/>
              </w:rPr>
              <w:t xml:space="preserve"> 100mts.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E5B5DEA"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BC2E959"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5DD20253" w14:textId="7F7F008D"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7C0B6AD8"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107</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5D0EDE6C"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FR</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1E77BC1D"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30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72786712"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005.004.100</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101702C5" w14:textId="77777777" w:rsidR="00E80C41" w:rsidRDefault="00E80C41">
            <w:pPr>
              <w:spacing w:after="0" w:line="240" w:lineRule="auto"/>
              <w:jc w:val="both"/>
              <w:rPr>
                <w:rFonts w:ascii="Times New Roman" w:hAnsi="Times New Roman" w:cs="Times New Roman"/>
              </w:rPr>
            </w:pPr>
            <w:proofErr w:type="spellStart"/>
            <w:r>
              <w:rPr>
                <w:rFonts w:ascii="Times New Roman" w:eastAsia="Times New Roman" w:hAnsi="Times New Roman" w:cs="Times New Roman"/>
                <w:color w:val="000000"/>
                <w:shd w:val="clear" w:color="auto" w:fill="FFFFFF"/>
              </w:rPr>
              <w:t>Paramonocorofenol</w:t>
            </w:r>
            <w:proofErr w:type="spellEnd"/>
            <w:r>
              <w:rPr>
                <w:rFonts w:ascii="Times New Roman" w:eastAsia="Times New Roman" w:hAnsi="Times New Roman" w:cs="Times New Roman"/>
                <w:color w:val="000000"/>
                <w:shd w:val="clear" w:color="auto" w:fill="FFFFFF"/>
              </w:rPr>
              <w:t xml:space="preserve"> canforado, frasco com 20 ml.</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42B4A4"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452B51"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080CD3D5" w14:textId="669B9345"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CB02449"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108</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C6CE134"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8087C2E"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15</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6890C6F4"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005.004.233</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152D5B1B"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Pasta para tratamento de </w:t>
            </w:r>
            <w:proofErr w:type="spellStart"/>
            <w:r>
              <w:rPr>
                <w:rFonts w:ascii="Times New Roman" w:eastAsia="Times New Roman" w:hAnsi="Times New Roman" w:cs="Times New Roman"/>
                <w:color w:val="000000"/>
                <w:shd w:val="clear" w:color="auto" w:fill="FFFFFF"/>
              </w:rPr>
              <w:t>alveolite</w:t>
            </w:r>
            <w:proofErr w:type="spellEnd"/>
            <w:r>
              <w:rPr>
                <w:rFonts w:ascii="Times New Roman" w:eastAsia="Times New Roman" w:hAnsi="Times New Roman" w:cs="Times New Roman"/>
                <w:color w:val="000000"/>
                <w:shd w:val="clear" w:color="auto" w:fill="FFFFFF"/>
              </w:rPr>
              <w:t xml:space="preserve"> contendo iodofórmio, </w:t>
            </w:r>
            <w:proofErr w:type="spellStart"/>
            <w:r>
              <w:rPr>
                <w:rFonts w:ascii="Times New Roman" w:eastAsia="Times New Roman" w:hAnsi="Times New Roman" w:cs="Times New Roman"/>
                <w:color w:val="000000"/>
                <w:shd w:val="clear" w:color="auto" w:fill="FFFFFF"/>
              </w:rPr>
              <w:t>paramonoclorofenol</w:t>
            </w:r>
            <w:proofErr w:type="spellEnd"/>
            <w:r>
              <w:rPr>
                <w:rFonts w:ascii="Times New Roman" w:eastAsia="Times New Roman" w:hAnsi="Times New Roman" w:cs="Times New Roman"/>
                <w:color w:val="000000"/>
                <w:shd w:val="clear" w:color="auto" w:fill="FFFFFF"/>
              </w:rPr>
              <w:t xml:space="preserve"> canforado, </w:t>
            </w:r>
            <w:proofErr w:type="spellStart"/>
            <w:r>
              <w:rPr>
                <w:rFonts w:ascii="Times New Roman" w:eastAsia="Times New Roman" w:hAnsi="Times New Roman" w:cs="Times New Roman"/>
                <w:color w:val="000000"/>
                <w:shd w:val="clear" w:color="auto" w:fill="FFFFFF"/>
              </w:rPr>
              <w:t>expecientes</w:t>
            </w:r>
            <w:proofErr w:type="spellEnd"/>
            <w:r>
              <w:rPr>
                <w:rFonts w:ascii="Times New Roman" w:eastAsia="Times New Roman" w:hAnsi="Times New Roman" w:cs="Times New Roman"/>
                <w:color w:val="000000"/>
                <w:shd w:val="clear" w:color="auto" w:fill="FFFFFF"/>
              </w:rPr>
              <w:t>, tubo com 20gr.</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7AC06A8"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6DBDE4"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4BE75902" w14:textId="021ACF64"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F274E9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109</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52000519"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65D07A1B"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09E9387A"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005.004.101</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53284B8E"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Pasta profilática com flúor para uso odontológico, 90g. Composição: Fluoreto de sódio, carbonato de cálcio, sulfato de sódio excipientes ou materiais similares em sua formulação.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9FD1EBC"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92D0AC"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6F5EB399" w14:textId="705C29CE"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054E7414"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110</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2DC7C848"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PCT</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645B41A7"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15</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1BF29928"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005.004.235</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44EA662D"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Pedra-pomes, extra fina, em apresentação de pó, pote plástico contendo 100gr.</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94D9D6"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ABCB415"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202E55D3" w14:textId="54554100"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1F1CD9F6"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111</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30E2831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7CCAEEB3"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120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10344CD4"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005.004.338</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417427F9"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Pinça clínica para algodão, confeccionada em aço inox de 1a. qualidade, </w:t>
            </w:r>
            <w:proofErr w:type="spellStart"/>
            <w:r>
              <w:rPr>
                <w:rFonts w:ascii="Times New Roman" w:eastAsia="Times New Roman" w:hAnsi="Times New Roman" w:cs="Times New Roman"/>
                <w:color w:val="000000"/>
                <w:shd w:val="clear" w:color="auto" w:fill="FFFFFF"/>
              </w:rPr>
              <w:t>autoclavável</w:t>
            </w:r>
            <w:proofErr w:type="spellEnd"/>
            <w:r>
              <w:rPr>
                <w:rFonts w:ascii="Times New Roman" w:eastAsia="Times New Roman" w:hAnsi="Times New Roman" w:cs="Times New Roman"/>
                <w:color w:val="000000"/>
                <w:shd w:val="clear" w:color="auto" w:fill="FFFFFF"/>
              </w:rPr>
              <w:t xml:space="preserve"> - embalada individualmente em plástico resistente.</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559B3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5AB7FC1"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21FAC7A4" w14:textId="7F50F862"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2C9F3561"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112</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72CF86C7"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1E727782"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15</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285F6968"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005.004.047</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6F5B7094"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Placa de Vidro, lisa, medindo 15x7x0,7cm, incolor.</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02F1724"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55CFAB"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45C2CA58" w14:textId="570CCDED"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2CC9AB62"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113</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4FC0890C"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8565EE9"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1483EA69"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005.004.080</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23C488DA"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Ponta diamantada odontológica para alta rotação, formato esférica, tamanho 1016, em aço inoxidável com ponta em diamante, estéril.</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2D41946"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144F22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1398F69E" w14:textId="6D09F7E9"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CD95FD1"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114</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1A3DCA9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4F90D6E5"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30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0290EE34"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005.004.340</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0D0F00A8"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Porta-amálgama, confeccionado em metal com acabamento cromado - embalado individualmente em plástico resistente.</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08C585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278A5A0"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28ADB985" w14:textId="5976A7E4"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E39BDBD"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115</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3830EF03"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484E252C"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80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78F4F614"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005.004.421</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68914916"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Resina </w:t>
            </w:r>
            <w:proofErr w:type="spellStart"/>
            <w:r>
              <w:rPr>
                <w:rFonts w:ascii="Times New Roman" w:eastAsia="Times New Roman" w:hAnsi="Times New Roman" w:cs="Times New Roman"/>
                <w:color w:val="000000"/>
                <w:shd w:val="clear" w:color="auto" w:fill="FFFFFF"/>
              </w:rPr>
              <w:t>Filtek</w:t>
            </w:r>
            <w:proofErr w:type="spellEnd"/>
            <w:r>
              <w:rPr>
                <w:rFonts w:ascii="Times New Roman" w:eastAsia="Times New Roman" w:hAnsi="Times New Roman" w:cs="Times New Roman"/>
                <w:color w:val="000000"/>
                <w:shd w:val="clear" w:color="auto" w:fill="FFFFFF"/>
              </w:rPr>
              <w:t xml:space="preserve"> Z250 XT, micro híbrida, cor A1 - embalagem em bisnagas ou seringas de 4gr.</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584546B"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813BB95"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7821E551" w14:textId="6810103A"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2BB2E5B4"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116</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092301B0"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1F04618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80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061D5DEB"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005.004.422</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2FA8C1DC"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Resina </w:t>
            </w:r>
            <w:proofErr w:type="spellStart"/>
            <w:r>
              <w:rPr>
                <w:rFonts w:ascii="Times New Roman" w:eastAsia="Times New Roman" w:hAnsi="Times New Roman" w:cs="Times New Roman"/>
                <w:color w:val="000000"/>
                <w:shd w:val="clear" w:color="auto" w:fill="FFFFFF"/>
              </w:rPr>
              <w:t>Filtek</w:t>
            </w:r>
            <w:proofErr w:type="spellEnd"/>
            <w:r>
              <w:rPr>
                <w:rFonts w:ascii="Times New Roman" w:eastAsia="Times New Roman" w:hAnsi="Times New Roman" w:cs="Times New Roman"/>
                <w:color w:val="000000"/>
                <w:shd w:val="clear" w:color="auto" w:fill="FFFFFF"/>
              </w:rPr>
              <w:t xml:space="preserve"> Z250 XT, micro híbrida, cor A2 - embalagem em bisnagas ou seringas de 4gr;</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A53F3E6"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B4B7DC0"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543A4154" w14:textId="2A24122E"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476750C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117</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193DCC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0088C3DD"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80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19CEB068"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005.004.284</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29524553"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Resina </w:t>
            </w:r>
            <w:proofErr w:type="spellStart"/>
            <w:r>
              <w:rPr>
                <w:rFonts w:ascii="Times New Roman" w:eastAsia="Times New Roman" w:hAnsi="Times New Roman" w:cs="Times New Roman"/>
                <w:color w:val="000000"/>
                <w:shd w:val="clear" w:color="auto" w:fill="FFFFFF"/>
              </w:rPr>
              <w:t>Filtek</w:t>
            </w:r>
            <w:proofErr w:type="spellEnd"/>
            <w:r>
              <w:rPr>
                <w:rFonts w:ascii="Times New Roman" w:eastAsia="Times New Roman" w:hAnsi="Times New Roman" w:cs="Times New Roman"/>
                <w:color w:val="000000"/>
                <w:shd w:val="clear" w:color="auto" w:fill="FFFFFF"/>
              </w:rPr>
              <w:t xml:space="preserve"> Z250 XT, micro híbrida, cor A3 - embalagem em bisnagas ou seringas de 4gr.</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9A532AF"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DA49F9"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4ED6CA8A" w14:textId="0554B871"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9E9103D"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118</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5D20D8B6"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5026B52D"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80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7801713C"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005.004.285</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6A620E98"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Resina </w:t>
            </w:r>
            <w:proofErr w:type="spellStart"/>
            <w:r>
              <w:rPr>
                <w:rFonts w:ascii="Times New Roman" w:eastAsia="Times New Roman" w:hAnsi="Times New Roman" w:cs="Times New Roman"/>
                <w:color w:val="000000"/>
                <w:shd w:val="clear" w:color="auto" w:fill="FFFFFF"/>
              </w:rPr>
              <w:t>Filtek</w:t>
            </w:r>
            <w:proofErr w:type="spellEnd"/>
            <w:r>
              <w:rPr>
                <w:rFonts w:ascii="Times New Roman" w:eastAsia="Times New Roman" w:hAnsi="Times New Roman" w:cs="Times New Roman"/>
                <w:color w:val="000000"/>
                <w:shd w:val="clear" w:color="auto" w:fill="FFFFFF"/>
              </w:rPr>
              <w:t xml:space="preserve"> Z250 XT, micro híbrida, cor A3.5 - embalagem em bisnagas ou seringas de 4gr.</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C31D801"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347881"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63654104" w14:textId="5DFFC235"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2124EA80"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119</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2044E63A"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0E40FB9E"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80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6E0186E1"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005.004.106</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4BA06591"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Resina </w:t>
            </w:r>
            <w:proofErr w:type="spellStart"/>
            <w:r>
              <w:rPr>
                <w:rFonts w:ascii="Times New Roman" w:eastAsia="Times New Roman" w:hAnsi="Times New Roman" w:cs="Times New Roman"/>
                <w:color w:val="000000"/>
                <w:shd w:val="clear" w:color="auto" w:fill="FFFFFF"/>
              </w:rPr>
              <w:t>Filtek</w:t>
            </w:r>
            <w:proofErr w:type="spellEnd"/>
            <w:r>
              <w:rPr>
                <w:rFonts w:ascii="Times New Roman" w:eastAsia="Times New Roman" w:hAnsi="Times New Roman" w:cs="Times New Roman"/>
                <w:color w:val="000000"/>
                <w:shd w:val="clear" w:color="auto" w:fill="FFFFFF"/>
              </w:rPr>
              <w:t xml:space="preserve"> Z250 XT, micro híbrida, cor B2 - embalagem em bisnagas ou seringas de 4gr.</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861C6C8"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CA40D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1DE908DF" w14:textId="6525A2C3"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3E7C3263"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120</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3DA5C413"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1B5FEB04"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80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49C7B153"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005.004.480</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0CEA91D3"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Resina </w:t>
            </w:r>
            <w:proofErr w:type="spellStart"/>
            <w:r>
              <w:rPr>
                <w:rFonts w:ascii="Times New Roman" w:eastAsia="Times New Roman" w:hAnsi="Times New Roman" w:cs="Times New Roman"/>
                <w:color w:val="000000"/>
                <w:shd w:val="clear" w:color="auto" w:fill="FFFFFF"/>
              </w:rPr>
              <w:t>Filtek</w:t>
            </w:r>
            <w:proofErr w:type="spellEnd"/>
            <w:r>
              <w:rPr>
                <w:rFonts w:ascii="Times New Roman" w:eastAsia="Times New Roman" w:hAnsi="Times New Roman" w:cs="Times New Roman"/>
                <w:color w:val="000000"/>
                <w:shd w:val="clear" w:color="auto" w:fill="FFFFFF"/>
              </w:rPr>
              <w:t xml:space="preserve"> Z250 XT, micro híbrida, cor D3 - embalagem em bisnagas ou seringas de 4gr.</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2931C66"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FE1F0F2"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3F90366B" w14:textId="49E57983"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100615DA"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121</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54810092"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73FFB99A"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80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34803D9C"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005.004.461</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36C85C78"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Resina </w:t>
            </w:r>
            <w:proofErr w:type="spellStart"/>
            <w:r>
              <w:rPr>
                <w:rFonts w:ascii="Times New Roman" w:eastAsia="Times New Roman" w:hAnsi="Times New Roman" w:cs="Times New Roman"/>
                <w:color w:val="000000"/>
                <w:shd w:val="clear" w:color="auto" w:fill="FFFFFF"/>
              </w:rPr>
              <w:t>Flow</w:t>
            </w:r>
            <w:proofErr w:type="spellEnd"/>
            <w:r>
              <w:rPr>
                <w:rFonts w:ascii="Times New Roman" w:eastAsia="Times New Roman" w:hAnsi="Times New Roman" w:cs="Times New Roman"/>
                <w:color w:val="000000"/>
                <w:shd w:val="clear" w:color="auto" w:fill="FFFFFF"/>
              </w:rPr>
              <w:t xml:space="preserve"> composta, radiopaca de média viscosidade, com no mínimo 72% de carga com tamanho de partícula 0,05 a 5, </w:t>
            </w:r>
            <w:proofErr w:type="spellStart"/>
            <w:r>
              <w:rPr>
                <w:rFonts w:ascii="Times New Roman" w:eastAsia="Times New Roman" w:hAnsi="Times New Roman" w:cs="Times New Roman"/>
                <w:color w:val="000000"/>
                <w:shd w:val="clear" w:color="auto" w:fill="FFFFFF"/>
              </w:rPr>
              <w:t>fotopolimerizável</w:t>
            </w:r>
            <w:proofErr w:type="spellEnd"/>
            <w:r>
              <w:rPr>
                <w:rFonts w:ascii="Times New Roman" w:eastAsia="Times New Roman" w:hAnsi="Times New Roman" w:cs="Times New Roman"/>
                <w:color w:val="000000"/>
                <w:shd w:val="clear" w:color="auto" w:fill="FFFFFF"/>
              </w:rPr>
              <w:t>. Usada para selante, base e forramento.</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1A9F208"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736B56"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5BD44561" w14:textId="7DE9866C"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1A848402"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122</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8C91219"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04C82CF7"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80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0E71B814"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005.004.174</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3BAFA185"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Resina Z 250 na cor A2, composta, </w:t>
            </w:r>
            <w:proofErr w:type="spellStart"/>
            <w:r>
              <w:rPr>
                <w:rFonts w:ascii="Times New Roman" w:eastAsia="Times New Roman" w:hAnsi="Times New Roman" w:cs="Times New Roman"/>
                <w:color w:val="000000"/>
                <w:shd w:val="clear" w:color="auto" w:fill="FFFFFF"/>
              </w:rPr>
              <w:t>fotopolimerizável</w:t>
            </w:r>
            <w:proofErr w:type="spellEnd"/>
            <w:r>
              <w:rPr>
                <w:rFonts w:ascii="Times New Roman" w:eastAsia="Times New Roman" w:hAnsi="Times New Roman" w:cs="Times New Roman"/>
                <w:color w:val="000000"/>
                <w:shd w:val="clear" w:color="auto" w:fill="FFFFFF"/>
              </w:rPr>
              <w:t>, fluída, micro híbrida, 4g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C9ACBF"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2D6E8AE"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5AC4899D" w14:textId="09A9100A"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797680D0"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123</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52389EF4"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6136C5FD"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10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0D566277"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005.004.082</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460C23C1"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Saca Broca para uso odontológico.</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3C0D49C"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5D90549"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3846C012" w14:textId="61AC8E16"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40E03875"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lastRenderedPageBreak/>
              <w:t>124</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74E2B3F9"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PCT</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381F3EA2"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200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21B2AB57"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005.004.184</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5E63DDF4"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Saco plástico para sacolé, de no mínimo 5cm x 23cm - pacote de no mínimo 100 unidades.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39FD76"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3D3C4F9"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25139935" w14:textId="5E385C45"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0D4331A2"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125</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5D3C514"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FR</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083C7712"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30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12B0A91C"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005.004.192</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1E545A29"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Spray para teste de vitalidade, Endo Ice - frasco com 200ml.</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46227C1"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338BEC6"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77DCAA4E" w14:textId="22FB8780"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7BE95693"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126</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41AB3AD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60FC2FAD"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10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45BDF230"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005.004.016</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2300FC52"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Sugador cirúrgico metálico, confeccionado em aço inox, </w:t>
            </w:r>
            <w:proofErr w:type="spellStart"/>
            <w:r>
              <w:rPr>
                <w:rFonts w:ascii="Times New Roman" w:eastAsia="Times New Roman" w:hAnsi="Times New Roman" w:cs="Times New Roman"/>
                <w:color w:val="000000"/>
                <w:shd w:val="clear" w:color="auto" w:fill="FFFFFF"/>
              </w:rPr>
              <w:t>autoclavável</w:t>
            </w:r>
            <w:proofErr w:type="spellEnd"/>
            <w:r>
              <w:rPr>
                <w:rFonts w:ascii="Times New Roman" w:eastAsia="Times New Roman" w:hAnsi="Times New Roman" w:cs="Times New Roman"/>
                <w:color w:val="000000"/>
                <w:shd w:val="clear" w:color="auto" w:fill="FFFFFF"/>
              </w:rPr>
              <w:t>, indicado para a aspiração de sangue e secreções em cirurgia - embalado individualmente.</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CE21909"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89FD9D"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7A273F05" w14:textId="16D327C9"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77E6E57"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127</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785BF11E"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PCT</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7A3E1337"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300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3A7426FB"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005.004.102</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15084AB8"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Sugador odontológico, confeccionado em P.V.C. transparente, atóxico, com ponteira em P.V.C., macia, atóxica, colorida, vazada e aromatizada artificialmente sabor tutti-</w:t>
            </w:r>
            <w:proofErr w:type="spellStart"/>
            <w:r>
              <w:rPr>
                <w:rFonts w:ascii="Times New Roman" w:eastAsia="Times New Roman" w:hAnsi="Times New Roman" w:cs="Times New Roman"/>
                <w:color w:val="000000"/>
                <w:shd w:val="clear" w:color="auto" w:fill="FFFFFF"/>
              </w:rPr>
              <w:t>frutti</w:t>
            </w:r>
            <w:proofErr w:type="spellEnd"/>
            <w:r>
              <w:rPr>
                <w:rFonts w:ascii="Times New Roman" w:eastAsia="Times New Roman" w:hAnsi="Times New Roman" w:cs="Times New Roman"/>
                <w:color w:val="000000"/>
                <w:shd w:val="clear" w:color="auto" w:fill="FFFFFF"/>
              </w:rPr>
              <w:t>. Descartável. Contém um arame em aço especial, desenvolvido para fixação imediata na posição desejada pelo profissional - Pacote com no mínimo 40 unidades.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F1345D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AA02E4"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6932DE6C" w14:textId="3E3DB97F"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4EA99C46"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128</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5BDD1433"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4B5CE283"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300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456A8A57"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005.004.458</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234A01C6"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Taça de borracha para profilaxia.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BF9FC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10220B7"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33B0B487" w14:textId="29ADF5AE"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F8BB8BD"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129</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0E3B0CE5"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0A6A65B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6</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2ECBE921"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005.002.708</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5FBB68CF" w14:textId="77777777" w:rsidR="00E80C41" w:rsidRDefault="00E80C41">
            <w:pPr>
              <w:spacing w:after="0" w:line="240" w:lineRule="auto"/>
              <w:jc w:val="both"/>
              <w:rPr>
                <w:rFonts w:ascii="Times New Roman" w:hAnsi="Times New Roman" w:cs="Times New Roman"/>
              </w:rPr>
            </w:pPr>
            <w:proofErr w:type="spellStart"/>
            <w:r>
              <w:rPr>
                <w:rFonts w:ascii="Times New Roman" w:eastAsia="Times New Roman" w:hAnsi="Times New Roman" w:cs="Times New Roman"/>
                <w:color w:val="000000"/>
                <w:shd w:val="clear" w:color="auto" w:fill="FFFFFF"/>
              </w:rPr>
              <w:t>Tentacânula</w:t>
            </w:r>
            <w:proofErr w:type="spellEnd"/>
            <w:r>
              <w:rPr>
                <w:rFonts w:ascii="Times New Roman" w:eastAsia="Times New Roman" w:hAnsi="Times New Roman" w:cs="Times New Roman"/>
                <w:color w:val="000000"/>
                <w:shd w:val="clear" w:color="auto" w:fill="FFFFFF"/>
              </w:rPr>
              <w:t xml:space="preserve"> Sonda Acanelada, medindo 15 cm de comprimento, confeccionada em aço inox de 1a. qualidade - embalada individualmente em plástico resistente.</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8ECDD2A"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B6EEF4"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0A949407" w14:textId="31F9B8D8"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1D0A6507"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130</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32D28A0C"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EMB</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5206B34B"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66192247"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005.004.477</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6D44FC6B"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Tira abrasiva de aço, </w:t>
            </w:r>
            <w:proofErr w:type="spellStart"/>
            <w:r>
              <w:rPr>
                <w:rFonts w:ascii="Times New Roman" w:eastAsia="Times New Roman" w:hAnsi="Times New Roman" w:cs="Times New Roman"/>
                <w:color w:val="000000"/>
                <w:shd w:val="clear" w:color="auto" w:fill="FFFFFF"/>
              </w:rPr>
              <w:t>monoface</w:t>
            </w:r>
            <w:proofErr w:type="spellEnd"/>
            <w:r>
              <w:rPr>
                <w:rFonts w:ascii="Times New Roman" w:eastAsia="Times New Roman" w:hAnsi="Times New Roman" w:cs="Times New Roman"/>
                <w:color w:val="000000"/>
                <w:shd w:val="clear" w:color="auto" w:fill="FFFFFF"/>
              </w:rPr>
              <w:t xml:space="preserve"> 6mm, para acabamento - embalagem de no mínimo 10 unidades.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8C2F381"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43504C5"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79AD111D" w14:textId="1104CC4A"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00FF8D77"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131</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6E2B531"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24E0407"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100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25FD3CB6"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005.004.255</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7F0EE67C"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Tira matriz de aço 5mm - 0,05 x 5 x 500mm.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34A83EE"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01DFABE"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719BA87C" w14:textId="192905EB"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7F767F4A"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132</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7FFE4086"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UN</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57FE649E"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100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5566D8B0"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005.004.261</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6593C93A"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Tira Matriz de aço 7mm - 0,05 x 7 x 500mm.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CCD085"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D4D95E"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5C22979A" w14:textId="61A3E0EA"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7B9B84E5"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133</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18463C1B"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CX</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597C9579"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30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1B7F2F9B"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005.004.131</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79520F51"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Tira transparente de poliéster tamanho 10x120x0,05mm contendo 50 unidades cada caixa.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1B4350F"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F86764"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13494FFB" w14:textId="62A3673B"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361ECE7B"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134</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56E40EDD"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EMB</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061B0762"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100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55F6FEEF"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005.004.476</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7F9F09D6"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Tiras de lixa de poliéster, 5 mm - 10mm x 120mm x 0,5mm. Lixa média para acabamento e polimento dental. Embalagem com no mínimo 50 unidades.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02C9278"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1BC1E99"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09367DBC" w14:textId="18EE9718"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7E8DFFC2"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135</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2899C2CB"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EMB</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2DD2AF67"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069FCB1A"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005.004.104</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3B3F5F44"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 xml:space="preserve">Tiras de lixa de poliéster, para acabamento e polimento dental, de 04 mm x 170 mm. Embalagem de no mínimo 50 unidades.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480A15"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4274073"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40446A3B" w14:textId="40E02F41"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0A825A76"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136</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45D50715"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FR</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187D7C89"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211F4753"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005.004.300</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47FFED6E" w14:textId="77777777" w:rsidR="00E80C41" w:rsidRDefault="00E80C41">
            <w:pPr>
              <w:spacing w:after="0" w:line="240" w:lineRule="auto"/>
              <w:jc w:val="both"/>
              <w:rPr>
                <w:rFonts w:ascii="Times New Roman" w:hAnsi="Times New Roman" w:cs="Times New Roman"/>
              </w:rPr>
            </w:pPr>
            <w:proofErr w:type="spellStart"/>
            <w:r>
              <w:rPr>
                <w:rFonts w:ascii="Times New Roman" w:eastAsia="Times New Roman" w:hAnsi="Times New Roman" w:cs="Times New Roman"/>
                <w:color w:val="000000"/>
                <w:shd w:val="clear" w:color="auto" w:fill="FFFFFF"/>
              </w:rPr>
              <w:t>Tricresol</w:t>
            </w:r>
            <w:proofErr w:type="spellEnd"/>
            <w:r>
              <w:rPr>
                <w:rFonts w:ascii="Times New Roman" w:eastAsia="Times New Roman" w:hAnsi="Times New Roman" w:cs="Times New Roman"/>
                <w:color w:val="000000"/>
                <w:shd w:val="clear" w:color="auto" w:fill="FFFFFF"/>
              </w:rPr>
              <w:t xml:space="preserve"> formalina composto à base de formaldeído e cresol - frasco com 10ml.</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F6490AC"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81A248"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r w:rsidR="00E80C41" w14:paraId="2517A0D8" w14:textId="4F3BA3E9" w:rsidTr="00E80C41">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1BAC2809"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137</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3688A980"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CX</w:t>
            </w:r>
          </w:p>
        </w:tc>
        <w:tc>
          <w:tcPr>
            <w:tcW w:w="837" w:type="dxa"/>
            <w:tcBorders>
              <w:top w:val="single" w:sz="4" w:space="0" w:color="auto"/>
              <w:left w:val="single" w:sz="4" w:space="0" w:color="auto"/>
              <w:bottom w:val="single" w:sz="4" w:space="0" w:color="auto"/>
              <w:right w:val="single" w:sz="4" w:space="0" w:color="auto"/>
            </w:tcBorders>
            <w:shd w:val="clear" w:color="auto" w:fill="FFFFFF"/>
            <w:hideMark/>
          </w:tcPr>
          <w:p w14:paraId="33DB713D" w14:textId="77777777" w:rsidR="00E80C41" w:rsidRDefault="00E80C41">
            <w:pPr>
              <w:spacing w:after="0"/>
              <w:jc w:val="center"/>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50</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0493ED8E" w14:textId="77777777" w:rsidR="00E80C41" w:rsidRDefault="00E80C41">
            <w:pPr>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005.004.417</w:t>
            </w:r>
          </w:p>
        </w:tc>
        <w:tc>
          <w:tcPr>
            <w:tcW w:w="4163" w:type="dxa"/>
            <w:tcBorders>
              <w:top w:val="single" w:sz="4" w:space="0" w:color="auto"/>
              <w:left w:val="single" w:sz="4" w:space="0" w:color="auto"/>
              <w:bottom w:val="single" w:sz="4" w:space="0" w:color="auto"/>
              <w:right w:val="single" w:sz="4" w:space="0" w:color="auto"/>
            </w:tcBorders>
            <w:shd w:val="clear" w:color="auto" w:fill="FFFFFF"/>
            <w:hideMark/>
          </w:tcPr>
          <w:p w14:paraId="3A0D237F" w14:textId="77777777" w:rsidR="00E80C41" w:rsidRDefault="00E80C41">
            <w:pPr>
              <w:spacing w:after="0" w:line="240" w:lineRule="auto"/>
              <w:jc w:val="both"/>
              <w:rPr>
                <w:rFonts w:ascii="Times New Roman" w:hAnsi="Times New Roman" w:cs="Times New Roman"/>
              </w:rPr>
            </w:pPr>
            <w:r>
              <w:rPr>
                <w:rFonts w:ascii="Times New Roman" w:eastAsia="Times New Roman" w:hAnsi="Times New Roman" w:cs="Times New Roman"/>
                <w:color w:val="000000"/>
                <w:shd w:val="clear" w:color="auto" w:fill="FFFFFF"/>
              </w:rPr>
              <w:t>Verniz de flúor.  Tratamento dessensibilizante de colos dentários, fluoretação do esmalte dentário e profilaxia da cárie. Embalagem contendo 01 frasco de no mínimo 10ml + 01 frasco de no mínimo 10ml de solvente.</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D4816B9"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0BEFF2" w14:textId="77777777" w:rsidR="00E80C41" w:rsidRDefault="00E80C41" w:rsidP="00E80C41">
            <w:pPr>
              <w:spacing w:after="0" w:line="240" w:lineRule="auto"/>
              <w:jc w:val="center"/>
              <w:rPr>
                <w:rFonts w:ascii="Times New Roman" w:eastAsia="Times New Roman" w:hAnsi="Times New Roman" w:cs="Times New Roman"/>
                <w:color w:val="000000"/>
                <w:shd w:val="clear" w:color="auto" w:fill="FFFFFF"/>
              </w:rPr>
            </w:pPr>
          </w:p>
        </w:tc>
      </w:tr>
    </w:tbl>
    <w:p w14:paraId="00944984" w14:textId="7B2182D1" w:rsidR="002778D7" w:rsidRPr="005305DF" w:rsidRDefault="002778D7" w:rsidP="004F0CE8">
      <w:pPr>
        <w:widowControl w:val="0"/>
        <w:autoSpaceDE w:val="0"/>
        <w:autoSpaceDN w:val="0"/>
        <w:adjustRightInd w:val="0"/>
        <w:spacing w:after="0" w:line="240" w:lineRule="auto"/>
        <w:jc w:val="both"/>
        <w:rPr>
          <w:rFonts w:ascii="Times New Roman" w:hAnsi="Times New Roman" w:cs="Times New Roman"/>
          <w:sz w:val="24"/>
          <w:szCs w:val="24"/>
        </w:rPr>
      </w:pPr>
    </w:p>
    <w:sectPr w:rsidR="002778D7" w:rsidRPr="005305DF" w:rsidSect="004F0CE8">
      <w:headerReference w:type="even" r:id="rId7"/>
      <w:headerReference w:type="default" r:id="rId8"/>
      <w:footerReference w:type="even" r:id="rId9"/>
      <w:footerReference w:type="default" r:id="rId10"/>
      <w:headerReference w:type="first" r:id="rId11"/>
      <w:footerReference w:type="first" r:id="rId12"/>
      <w:pgSz w:w="11906" w:h="16838"/>
      <w:pgMar w:top="1588" w:right="127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0709C" w14:textId="77777777" w:rsidR="001731E0" w:rsidRDefault="001731E0" w:rsidP="004C1DC6">
      <w:pPr>
        <w:spacing w:after="0" w:line="240" w:lineRule="auto"/>
      </w:pPr>
      <w:r>
        <w:separator/>
      </w:r>
    </w:p>
  </w:endnote>
  <w:endnote w:type="continuationSeparator" w:id="0">
    <w:p w14:paraId="1B3D13D7" w14:textId="77777777" w:rsidR="001731E0" w:rsidRDefault="001731E0" w:rsidP="004C1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8B58F" w14:textId="77777777" w:rsidR="003241C7" w:rsidRDefault="003241C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BB474" w14:textId="77777777" w:rsidR="003241C7" w:rsidRDefault="003241C7">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7DE57" w14:textId="77777777" w:rsidR="003241C7" w:rsidRDefault="003241C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63FDF" w14:textId="77777777" w:rsidR="001731E0" w:rsidRDefault="001731E0" w:rsidP="004C1DC6">
      <w:pPr>
        <w:spacing w:after="0" w:line="240" w:lineRule="auto"/>
      </w:pPr>
      <w:r>
        <w:separator/>
      </w:r>
    </w:p>
  </w:footnote>
  <w:footnote w:type="continuationSeparator" w:id="0">
    <w:p w14:paraId="705BBD97" w14:textId="77777777" w:rsidR="001731E0" w:rsidRDefault="001731E0" w:rsidP="004C1D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E0E4C" w14:textId="77777777" w:rsidR="003241C7" w:rsidRDefault="003241C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80A1A" w14:textId="77777777" w:rsidR="004C1DC6" w:rsidRDefault="00E80C41">
    <w:pPr>
      <w:pStyle w:val="Cabealho"/>
    </w:pPr>
    <w:r>
      <w:rPr>
        <w:noProof/>
        <w:lang w:eastAsia="pt-BR"/>
      </w:rPr>
      <w:pict w14:anchorId="50805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68.05pt;margin-top:-43.7pt;width:613.7pt;height:853.25pt;z-index:-251658752;mso-position-horizontal-relative:text;mso-position-vertical-relative:text">
          <v:imagedata r:id="rId1" o:title="FOLHA PROCESSO ELETRONICO"/>
        </v:shape>
      </w:pict>
    </w:r>
  </w:p>
  <w:p w14:paraId="4438852D" w14:textId="77777777" w:rsidR="004C1DC6" w:rsidRDefault="004C1DC6">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CE82C" w14:textId="77777777" w:rsidR="003241C7" w:rsidRDefault="003241C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7D3232"/>
    <w:multiLevelType w:val="hybridMultilevel"/>
    <w:tmpl w:val="40EE4FDC"/>
    <w:lvl w:ilvl="0" w:tplc="78B062B6">
      <w:start w:val="9"/>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6BE"/>
    <w:rsid w:val="00001406"/>
    <w:rsid w:val="000217F5"/>
    <w:rsid w:val="0008138A"/>
    <w:rsid w:val="00090C7B"/>
    <w:rsid w:val="000C1D21"/>
    <w:rsid w:val="000F0008"/>
    <w:rsid w:val="00132060"/>
    <w:rsid w:val="001731E0"/>
    <w:rsid w:val="002074D7"/>
    <w:rsid w:val="00217024"/>
    <w:rsid w:val="00221F0F"/>
    <w:rsid w:val="00224EFA"/>
    <w:rsid w:val="00266F2B"/>
    <w:rsid w:val="002778D7"/>
    <w:rsid w:val="00285C5F"/>
    <w:rsid w:val="00286A65"/>
    <w:rsid w:val="002F3079"/>
    <w:rsid w:val="003241C7"/>
    <w:rsid w:val="0032431D"/>
    <w:rsid w:val="00330504"/>
    <w:rsid w:val="003309E1"/>
    <w:rsid w:val="00350BE3"/>
    <w:rsid w:val="00350D5A"/>
    <w:rsid w:val="0038079E"/>
    <w:rsid w:val="00386FD9"/>
    <w:rsid w:val="003A678E"/>
    <w:rsid w:val="003D1E04"/>
    <w:rsid w:val="00415307"/>
    <w:rsid w:val="004205F3"/>
    <w:rsid w:val="0042433D"/>
    <w:rsid w:val="004250FA"/>
    <w:rsid w:val="004C1DC6"/>
    <w:rsid w:val="004F0CE8"/>
    <w:rsid w:val="005305DF"/>
    <w:rsid w:val="00541BFA"/>
    <w:rsid w:val="00584724"/>
    <w:rsid w:val="005D44EF"/>
    <w:rsid w:val="006358B8"/>
    <w:rsid w:val="00651329"/>
    <w:rsid w:val="006848BD"/>
    <w:rsid w:val="00685C8F"/>
    <w:rsid w:val="006D607E"/>
    <w:rsid w:val="006E6481"/>
    <w:rsid w:val="00761661"/>
    <w:rsid w:val="007C0432"/>
    <w:rsid w:val="007D7579"/>
    <w:rsid w:val="00802C1F"/>
    <w:rsid w:val="008917C1"/>
    <w:rsid w:val="008923B4"/>
    <w:rsid w:val="008B665A"/>
    <w:rsid w:val="008F5FDC"/>
    <w:rsid w:val="0092129D"/>
    <w:rsid w:val="009E6EB3"/>
    <w:rsid w:val="00A004CA"/>
    <w:rsid w:val="00A119F0"/>
    <w:rsid w:val="00A84C2D"/>
    <w:rsid w:val="00A97A57"/>
    <w:rsid w:val="00AD3CE4"/>
    <w:rsid w:val="00B01C1F"/>
    <w:rsid w:val="00B42FBF"/>
    <w:rsid w:val="00B7777F"/>
    <w:rsid w:val="00B83C6B"/>
    <w:rsid w:val="00B840CB"/>
    <w:rsid w:val="00B9555C"/>
    <w:rsid w:val="00BA3DD1"/>
    <w:rsid w:val="00C65DA7"/>
    <w:rsid w:val="00C74864"/>
    <w:rsid w:val="00CA2299"/>
    <w:rsid w:val="00CA7A71"/>
    <w:rsid w:val="00CB5701"/>
    <w:rsid w:val="00CC090F"/>
    <w:rsid w:val="00DD408D"/>
    <w:rsid w:val="00E34F22"/>
    <w:rsid w:val="00E4028C"/>
    <w:rsid w:val="00E4463E"/>
    <w:rsid w:val="00E65167"/>
    <w:rsid w:val="00E75CEF"/>
    <w:rsid w:val="00E80C41"/>
    <w:rsid w:val="00EC4687"/>
    <w:rsid w:val="00ED0AAB"/>
    <w:rsid w:val="00F016BE"/>
    <w:rsid w:val="00F16AEA"/>
    <w:rsid w:val="00F212E1"/>
    <w:rsid w:val="00F60C93"/>
    <w:rsid w:val="00F76D5D"/>
    <w:rsid w:val="00F871F7"/>
    <w:rsid w:val="00FF393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C3E0611"/>
  <w15:chartTrackingRefBased/>
  <w15:docId w15:val="{085D9508-3762-42E6-BF01-4188D5CC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A84C2D"/>
    <w:pPr>
      <w:keepNext/>
      <w:spacing w:after="0" w:line="240" w:lineRule="auto"/>
      <w:outlineLvl w:val="0"/>
    </w:pPr>
    <w:rPr>
      <w:rFonts w:ascii="Arial" w:eastAsia="Times New Roman" w:hAnsi="Arial" w:cs="Arial"/>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C1DC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C1DC6"/>
  </w:style>
  <w:style w:type="paragraph" w:styleId="Rodap">
    <w:name w:val="footer"/>
    <w:basedOn w:val="Normal"/>
    <w:link w:val="RodapChar"/>
    <w:uiPriority w:val="99"/>
    <w:unhideWhenUsed/>
    <w:rsid w:val="004C1DC6"/>
    <w:pPr>
      <w:tabs>
        <w:tab w:val="center" w:pos="4252"/>
        <w:tab w:val="right" w:pos="8504"/>
      </w:tabs>
      <w:spacing w:after="0" w:line="240" w:lineRule="auto"/>
    </w:pPr>
  </w:style>
  <w:style w:type="character" w:customStyle="1" w:styleId="RodapChar">
    <w:name w:val="Rodapé Char"/>
    <w:basedOn w:val="Fontepargpadro"/>
    <w:link w:val="Rodap"/>
    <w:uiPriority w:val="99"/>
    <w:rsid w:val="004C1DC6"/>
  </w:style>
  <w:style w:type="character" w:customStyle="1" w:styleId="Ttulo1Char">
    <w:name w:val="Título 1 Char"/>
    <w:basedOn w:val="Fontepargpadro"/>
    <w:link w:val="Ttulo1"/>
    <w:rsid w:val="00A84C2D"/>
    <w:rPr>
      <w:rFonts w:ascii="Arial" w:eastAsia="Times New Roman" w:hAnsi="Arial" w:cs="Arial"/>
      <w:sz w:val="28"/>
      <w:szCs w:val="24"/>
      <w:lang w:eastAsia="pt-BR"/>
    </w:rPr>
  </w:style>
  <w:style w:type="paragraph" w:styleId="Corpodetexto">
    <w:name w:val="Body Text"/>
    <w:basedOn w:val="Normal"/>
    <w:link w:val="CorpodetextoChar"/>
    <w:rsid w:val="00A84C2D"/>
    <w:pPr>
      <w:overflowPunct w:val="0"/>
      <w:autoSpaceDE w:val="0"/>
      <w:autoSpaceDN w:val="0"/>
      <w:adjustRightInd w:val="0"/>
      <w:spacing w:after="0" w:line="240" w:lineRule="auto"/>
      <w:jc w:val="both"/>
      <w:textAlignment w:val="baseline"/>
    </w:pPr>
    <w:rPr>
      <w:rFonts w:ascii="Arial" w:eastAsia="Times New Roman" w:hAnsi="Arial" w:cs="Arial"/>
      <w:sz w:val="20"/>
      <w:szCs w:val="20"/>
      <w:lang w:eastAsia="pt-BR"/>
    </w:rPr>
  </w:style>
  <w:style w:type="character" w:customStyle="1" w:styleId="CorpodetextoChar">
    <w:name w:val="Corpo de texto Char"/>
    <w:basedOn w:val="Fontepargpadro"/>
    <w:link w:val="Corpodetexto"/>
    <w:rsid w:val="00A84C2D"/>
    <w:rPr>
      <w:rFonts w:ascii="Arial" w:eastAsia="Times New Roman" w:hAnsi="Arial" w:cs="Arial"/>
      <w:sz w:val="20"/>
      <w:szCs w:val="20"/>
      <w:lang w:eastAsia="pt-BR"/>
    </w:rPr>
  </w:style>
  <w:style w:type="paragraph" w:customStyle="1" w:styleId="Default">
    <w:name w:val="Default"/>
    <w:rsid w:val="00B7777F"/>
    <w:pPr>
      <w:autoSpaceDE w:val="0"/>
      <w:autoSpaceDN w:val="0"/>
      <w:adjustRightInd w:val="0"/>
      <w:spacing w:after="0" w:line="240" w:lineRule="auto"/>
    </w:pPr>
    <w:rPr>
      <w:rFonts w:ascii="Malgun Gothic" w:eastAsia="Malgun Gothic" w:cs="Malgun Gothic"/>
      <w:color w:val="000000"/>
      <w:sz w:val="24"/>
      <w:szCs w:val="24"/>
      <w14:ligatures w14:val="standardContextual"/>
    </w:rPr>
  </w:style>
  <w:style w:type="character" w:styleId="Refdecomentrio">
    <w:name w:val="annotation reference"/>
    <w:basedOn w:val="Fontepargpadro"/>
    <w:uiPriority w:val="99"/>
    <w:semiHidden/>
    <w:unhideWhenUsed/>
    <w:rsid w:val="00AD3CE4"/>
    <w:rPr>
      <w:sz w:val="16"/>
      <w:szCs w:val="16"/>
    </w:rPr>
  </w:style>
  <w:style w:type="paragraph" w:styleId="Textodecomentrio">
    <w:name w:val="annotation text"/>
    <w:basedOn w:val="Normal"/>
    <w:link w:val="TextodecomentrioChar"/>
    <w:uiPriority w:val="99"/>
    <w:semiHidden/>
    <w:unhideWhenUsed/>
    <w:rsid w:val="00AD3CE4"/>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AD3CE4"/>
    <w:rPr>
      <w:sz w:val="20"/>
      <w:szCs w:val="20"/>
    </w:rPr>
  </w:style>
  <w:style w:type="paragraph" w:styleId="Assuntodocomentrio">
    <w:name w:val="annotation subject"/>
    <w:basedOn w:val="Textodecomentrio"/>
    <w:next w:val="Textodecomentrio"/>
    <w:link w:val="AssuntodocomentrioChar"/>
    <w:uiPriority w:val="99"/>
    <w:semiHidden/>
    <w:unhideWhenUsed/>
    <w:rsid w:val="00AD3CE4"/>
    <w:rPr>
      <w:b/>
      <w:bCs/>
    </w:rPr>
  </w:style>
  <w:style w:type="character" w:customStyle="1" w:styleId="AssuntodocomentrioChar">
    <w:name w:val="Assunto do comentário Char"/>
    <w:basedOn w:val="TextodecomentrioChar"/>
    <w:link w:val="Assuntodocomentrio"/>
    <w:uiPriority w:val="99"/>
    <w:semiHidden/>
    <w:rsid w:val="00AD3CE4"/>
    <w:rPr>
      <w:b/>
      <w:bCs/>
      <w:sz w:val="20"/>
      <w:szCs w:val="20"/>
    </w:rPr>
  </w:style>
  <w:style w:type="table" w:customStyle="1" w:styleId="Tabelacomgrade1">
    <w:name w:val="Tabela com grade1"/>
    <w:basedOn w:val="Tabelanormal"/>
    <w:next w:val="Tabelacomgrade"/>
    <w:uiPriority w:val="39"/>
    <w:rsid w:val="002778D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2778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E80C41"/>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067716">
      <w:bodyDiv w:val="1"/>
      <w:marLeft w:val="0"/>
      <w:marRight w:val="0"/>
      <w:marTop w:val="0"/>
      <w:marBottom w:val="0"/>
      <w:divBdr>
        <w:top w:val="none" w:sz="0" w:space="0" w:color="auto"/>
        <w:left w:val="none" w:sz="0" w:space="0" w:color="auto"/>
        <w:bottom w:val="none" w:sz="0" w:space="0" w:color="auto"/>
        <w:right w:val="none" w:sz="0" w:space="0" w:color="auto"/>
      </w:divBdr>
    </w:div>
    <w:div w:id="1143812724">
      <w:bodyDiv w:val="1"/>
      <w:marLeft w:val="0"/>
      <w:marRight w:val="0"/>
      <w:marTop w:val="0"/>
      <w:marBottom w:val="0"/>
      <w:divBdr>
        <w:top w:val="none" w:sz="0" w:space="0" w:color="auto"/>
        <w:left w:val="none" w:sz="0" w:space="0" w:color="auto"/>
        <w:bottom w:val="none" w:sz="0" w:space="0" w:color="auto"/>
        <w:right w:val="none" w:sz="0" w:space="0" w:color="auto"/>
      </w:divBdr>
    </w:div>
    <w:div w:id="1247419012">
      <w:bodyDiv w:val="1"/>
      <w:marLeft w:val="0"/>
      <w:marRight w:val="0"/>
      <w:marTop w:val="0"/>
      <w:marBottom w:val="0"/>
      <w:divBdr>
        <w:top w:val="none" w:sz="0" w:space="0" w:color="auto"/>
        <w:left w:val="none" w:sz="0" w:space="0" w:color="auto"/>
        <w:bottom w:val="none" w:sz="0" w:space="0" w:color="auto"/>
        <w:right w:val="none" w:sz="0" w:space="0" w:color="auto"/>
      </w:divBdr>
    </w:div>
    <w:div w:id="1617057531">
      <w:bodyDiv w:val="1"/>
      <w:marLeft w:val="0"/>
      <w:marRight w:val="0"/>
      <w:marTop w:val="0"/>
      <w:marBottom w:val="0"/>
      <w:divBdr>
        <w:top w:val="none" w:sz="0" w:space="0" w:color="auto"/>
        <w:left w:val="none" w:sz="0" w:space="0" w:color="auto"/>
        <w:bottom w:val="none" w:sz="0" w:space="0" w:color="auto"/>
        <w:right w:val="none" w:sz="0" w:space="0" w:color="auto"/>
      </w:divBdr>
    </w:div>
    <w:div w:id="2115204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3942</Words>
  <Characters>21293</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Nelci</dc:creator>
  <cp:keywords/>
  <dc:description/>
  <cp:lastModifiedBy>Nelci Silvestri</cp:lastModifiedBy>
  <cp:revision>12</cp:revision>
  <dcterms:created xsi:type="dcterms:W3CDTF">2024-01-24T11:12:00Z</dcterms:created>
  <dcterms:modified xsi:type="dcterms:W3CDTF">2024-02-17T15:39:00Z</dcterms:modified>
</cp:coreProperties>
</file>